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BA7E28" w14:textId="563B034A" w:rsidR="00E90E49" w:rsidRPr="00EA3B5C" w:rsidRDefault="00E90E49" w:rsidP="00327997">
      <w:pPr>
        <w:pStyle w:val="3GPPHeader"/>
      </w:pPr>
      <w:r w:rsidRPr="00327997">
        <w:t>3GPP TSG-RAN WG</w:t>
      </w:r>
      <w:r w:rsidR="00790B99" w:rsidRPr="00327997">
        <w:t>1</w:t>
      </w:r>
      <w:r w:rsidR="00A85C6C">
        <w:t xml:space="preserve"> #</w:t>
      </w:r>
      <w:r w:rsidR="00AC7789">
        <w:t>88</w:t>
      </w:r>
      <w:r w:rsidR="00A26150">
        <w:t>bis</w:t>
      </w:r>
      <w:r w:rsidRPr="00327997">
        <w:tab/>
      </w:r>
      <w:r w:rsidR="00790B99" w:rsidRPr="00EA3B5C">
        <w:t>R1</w:t>
      </w:r>
      <w:r w:rsidR="00091557" w:rsidRPr="00EA3B5C">
        <w:t>-</w:t>
      </w:r>
      <w:r w:rsidR="005F3025" w:rsidRPr="00EA3B5C">
        <w:t>1</w:t>
      </w:r>
      <w:r w:rsidR="00A85C6C" w:rsidRPr="00EA3B5C">
        <w:t>7</w:t>
      </w:r>
      <w:r w:rsidR="00EA3B5C" w:rsidRPr="00EA3B5C">
        <w:t>05255</w:t>
      </w:r>
    </w:p>
    <w:p w14:paraId="72868425" w14:textId="2BB3FB7E" w:rsidR="00E90E49" w:rsidRPr="00EA3B5C" w:rsidRDefault="00A26150" w:rsidP="00327997">
      <w:pPr>
        <w:pStyle w:val="3GPPHeader"/>
      </w:pPr>
      <w:r w:rsidRPr="00EA3B5C">
        <w:t>Spokane</w:t>
      </w:r>
      <w:r w:rsidR="00AC7789" w:rsidRPr="00EA3B5C">
        <w:t xml:space="preserve">, </w:t>
      </w:r>
      <w:r w:rsidRPr="00EA3B5C">
        <w:t>USA</w:t>
      </w:r>
      <w:r w:rsidR="0027144F" w:rsidRPr="00EA3B5C">
        <w:t xml:space="preserve">, </w:t>
      </w:r>
      <w:r w:rsidR="00AC7789" w:rsidRPr="00EA3B5C">
        <w:t>3</w:t>
      </w:r>
      <w:bookmarkStart w:id="0" w:name="_GoBack"/>
      <w:bookmarkEnd w:id="0"/>
      <w:r w:rsidR="00EF3AB4">
        <w:rPr>
          <w:vertAlign w:val="superscript"/>
        </w:rPr>
        <w:t>rd</w:t>
      </w:r>
      <w:r w:rsidR="00A85C6C" w:rsidRPr="00EA3B5C">
        <w:t xml:space="preserve"> </w:t>
      </w:r>
      <w:r w:rsidR="0027144F" w:rsidRPr="00EA3B5C">
        <w:t xml:space="preserve">– </w:t>
      </w:r>
      <w:r w:rsidR="00AC7789" w:rsidRPr="00EA3B5C">
        <w:t>7</w:t>
      </w:r>
      <w:r w:rsidR="00A85C6C" w:rsidRPr="00EA3B5C">
        <w:rPr>
          <w:vertAlign w:val="superscript"/>
        </w:rPr>
        <w:t>th</w:t>
      </w:r>
      <w:r w:rsidR="00A85C6C" w:rsidRPr="00EA3B5C">
        <w:t xml:space="preserve"> </w:t>
      </w:r>
      <w:r w:rsidRPr="00EA3B5C">
        <w:t>April</w:t>
      </w:r>
      <w:r w:rsidR="00790B99" w:rsidRPr="00EA3B5C">
        <w:t>,</w:t>
      </w:r>
      <w:r w:rsidR="0027144F" w:rsidRPr="00EA3B5C">
        <w:t xml:space="preserve"> 20</w:t>
      </w:r>
      <w:r w:rsidR="00A85C6C" w:rsidRPr="00EA3B5C">
        <w:t>17</w:t>
      </w:r>
    </w:p>
    <w:p w14:paraId="2D886173" w14:textId="77777777" w:rsidR="00E90E49" w:rsidRPr="00EA3B5C" w:rsidRDefault="00E90E49" w:rsidP="00357380">
      <w:pPr>
        <w:pStyle w:val="3GPPHeader"/>
      </w:pPr>
    </w:p>
    <w:p w14:paraId="640F42BB" w14:textId="77777777" w:rsidR="00E90E49" w:rsidRPr="00EA3B5C" w:rsidRDefault="003D3C45" w:rsidP="00327997">
      <w:pPr>
        <w:pStyle w:val="3GPPHeader"/>
      </w:pPr>
      <w:r w:rsidRPr="00EA3B5C">
        <w:t>Source:</w:t>
      </w:r>
      <w:r w:rsidR="00E90E49" w:rsidRPr="00EA3B5C">
        <w:tab/>
      </w:r>
      <w:r w:rsidR="00F64C2B" w:rsidRPr="00EA3B5C">
        <w:t>Ericsson</w:t>
      </w:r>
    </w:p>
    <w:p w14:paraId="387FE47D" w14:textId="43C2CA6A" w:rsidR="00E90E49" w:rsidRPr="00EA3B5C" w:rsidRDefault="003D3C45" w:rsidP="00327997">
      <w:pPr>
        <w:pStyle w:val="3GPPHeader"/>
      </w:pPr>
      <w:r w:rsidRPr="00EA3B5C">
        <w:t>Title:</w:t>
      </w:r>
      <w:r w:rsidR="00E90E49" w:rsidRPr="00EA3B5C">
        <w:tab/>
      </w:r>
      <w:r w:rsidR="00252F80" w:rsidRPr="00EA3B5C">
        <w:t>On the requirements of connectivity services for drones</w:t>
      </w:r>
    </w:p>
    <w:p w14:paraId="1D6D601C" w14:textId="1D65466E" w:rsidR="00952A24" w:rsidRPr="00327997" w:rsidRDefault="00952A24" w:rsidP="00327997">
      <w:pPr>
        <w:pStyle w:val="3GPPHeader"/>
      </w:pPr>
      <w:r w:rsidRPr="00EA3B5C">
        <w:t>Agenda Item:</w:t>
      </w:r>
      <w:r w:rsidRPr="00EA3B5C">
        <w:tab/>
      </w:r>
      <w:r w:rsidR="00EA3B5C" w:rsidRPr="00EA3B5C">
        <w:t>7.2.8.1</w:t>
      </w:r>
    </w:p>
    <w:p w14:paraId="080CDDB4"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0A1F976" w14:textId="77777777" w:rsidR="00E90E49" w:rsidRPr="00CE0424" w:rsidRDefault="007F75D5" w:rsidP="00CE0424">
      <w:pPr>
        <w:pStyle w:val="Heading1"/>
      </w:pPr>
      <w:r>
        <w:t>Introduction</w:t>
      </w:r>
    </w:p>
    <w:p w14:paraId="72DA843A" w14:textId="366E636B" w:rsidR="00D17ACF" w:rsidRDefault="00A15DEF" w:rsidP="006B15ED">
      <w:pPr>
        <w:spacing w:after="0"/>
        <w:rPr>
          <w:rFonts w:eastAsia="MS Mincho"/>
          <w:bCs/>
        </w:rPr>
      </w:pPr>
      <w:r>
        <w:t>In RAN#75, the study item on enhanced support for aerial vehicles was approved</w:t>
      </w:r>
      <w:r w:rsidR="00A86E7D">
        <w:t xml:space="preserve"> </w:t>
      </w:r>
      <w:r w:rsidR="00A86E7D">
        <w:fldChar w:fldCharType="begin"/>
      </w:r>
      <w:r w:rsidR="00A86E7D">
        <w:instrText xml:space="preserve"> REF _Ref477774264 \r \h </w:instrText>
      </w:r>
      <w:r w:rsidR="00A86E7D">
        <w:fldChar w:fldCharType="separate"/>
      </w:r>
      <w:r w:rsidR="007C0BBC">
        <w:t>[1]</w:t>
      </w:r>
      <w:r w:rsidR="00A86E7D">
        <w:fldChar w:fldCharType="end"/>
      </w:r>
      <w:r>
        <w:t xml:space="preserve">. </w:t>
      </w:r>
      <w:r w:rsidR="00C22FB5">
        <w:t xml:space="preserve">The objective </w:t>
      </w:r>
      <w:r>
        <w:t xml:space="preserve">of the study </w:t>
      </w:r>
      <w:r w:rsidR="00C22FB5" w:rsidRPr="007935B0">
        <w:rPr>
          <w:bCs/>
        </w:rPr>
        <w:t xml:space="preserve">is </w:t>
      </w:r>
      <w:r w:rsidR="00C22FB5">
        <w:rPr>
          <w:bCs/>
        </w:rPr>
        <w:t xml:space="preserve">to </w:t>
      </w:r>
      <w:r w:rsidR="0057542F" w:rsidRPr="0057542F">
        <w:rPr>
          <w:rFonts w:eastAsia="MS Mincho"/>
          <w:bCs/>
        </w:rPr>
        <w:t>investigate the ability for aerial vehicles to be served using LTE network deployments with base station antennas targeting terrestrial coverage, supporting Release 14 functionality (i.e. including active antennas and FD-MIMO), to verify the level of performance in terms of latency, reliability, delay jitter, coverage, data rate, and UE density, positioning accuracy, etc.</w:t>
      </w:r>
      <w:r w:rsidR="00B14566">
        <w:rPr>
          <w:rFonts w:eastAsia="MS Mincho"/>
          <w:bCs/>
        </w:rPr>
        <w:t>, as listed below.</w:t>
      </w:r>
    </w:p>
    <w:p w14:paraId="3421AB83" w14:textId="77777777" w:rsidR="0057542F" w:rsidRPr="006B15ED" w:rsidRDefault="0057542F" w:rsidP="006B15ED">
      <w:pPr>
        <w:spacing w:after="0"/>
        <w:rPr>
          <w:rFonts w:eastAsia="MS Mincho"/>
          <w:bCs/>
        </w:rPr>
      </w:pPr>
    </w:p>
    <w:p w14:paraId="4B595914" w14:textId="77777777" w:rsidR="00BF7642" w:rsidRDefault="00BF7642" w:rsidP="00BF7642">
      <w:pPr>
        <w:pStyle w:val="BodyText"/>
      </w:pPr>
      <w:r>
        <w:rPr>
          <w:noProof/>
        </w:rPr>
        <mc:AlternateContent>
          <mc:Choice Requires="wps">
            <w:drawing>
              <wp:inline distT="0" distB="0" distL="0" distR="0" wp14:anchorId="2428D52D" wp14:editId="4D86EE19">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EF0096F" w14:textId="77777777" w:rsidR="00252F80" w:rsidRPr="00252F80" w:rsidRDefault="00252F80" w:rsidP="00B14566">
                            <w:pPr>
                              <w:numPr>
                                <w:ilvl w:val="0"/>
                                <w:numId w:val="23"/>
                              </w:numPr>
                              <w:spacing w:after="0"/>
                              <w:rPr>
                                <w:rFonts w:eastAsia="MS Mincho"/>
                                <w:bCs/>
                              </w:rPr>
                            </w:pPr>
                            <w:r w:rsidRPr="00252F80">
                              <w:rPr>
                                <w:rFonts w:eastAsia="MS Mincho"/>
                                <w:bCs/>
                              </w:rPr>
                              <w:t xml:space="preserve">Verify the level of performance in terms of latency, reliability, delay jitter, coverage, data rate, and UE density, positioning accuracy, etc. </w:t>
                            </w:r>
                          </w:p>
                          <w:p w14:paraId="7DAC5479" w14:textId="1910CFD7" w:rsidR="00CD7E64" w:rsidRPr="00252F80" w:rsidRDefault="00252F80" w:rsidP="00B14566">
                            <w:pPr>
                              <w:numPr>
                                <w:ilvl w:val="0"/>
                                <w:numId w:val="23"/>
                              </w:numPr>
                              <w:spacing w:after="0"/>
                              <w:rPr>
                                <w:rFonts w:eastAsia="MS Mincho"/>
                                <w:bCs/>
                              </w:rPr>
                            </w:pPr>
                            <w:r w:rsidRPr="00252F80">
                              <w:rPr>
                                <w:rFonts w:eastAsia="MS Mincho"/>
                                <w:bCs/>
                              </w:rPr>
                              <w:t xml:space="preserve">Identify the heights, </w:t>
                            </w:r>
                            <w:proofErr w:type="gramStart"/>
                            <w:r w:rsidRPr="00252F80">
                              <w:rPr>
                                <w:rFonts w:eastAsia="MS Mincho"/>
                                <w:bCs/>
                              </w:rPr>
                              <w:t>speeds</w:t>
                            </w:r>
                            <w:proofErr w:type="gramEnd"/>
                            <w:r w:rsidRPr="00252F80">
                              <w:rPr>
                                <w:rFonts w:eastAsia="MS Mincho"/>
                                <w:bCs/>
                              </w:rPr>
                              <w:t xml:space="preserve"> and densities of lower altitude of aerial vehicles that could be catered for, taking into account the regulation viewpoints [RAN1, RAN2]</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2428D52D"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EF0096F" w14:textId="77777777" w:rsidR="00252F80" w:rsidRPr="00252F80" w:rsidRDefault="00252F80" w:rsidP="00B14566">
                      <w:pPr>
                        <w:numPr>
                          <w:ilvl w:val="0"/>
                          <w:numId w:val="23"/>
                        </w:numPr>
                        <w:spacing w:after="0"/>
                        <w:rPr>
                          <w:rFonts w:eastAsia="MS Mincho"/>
                          <w:bCs/>
                        </w:rPr>
                      </w:pPr>
                      <w:r w:rsidRPr="00252F80">
                        <w:rPr>
                          <w:rFonts w:eastAsia="MS Mincho"/>
                          <w:bCs/>
                        </w:rPr>
                        <w:t xml:space="preserve">Verify the level of performance in terms of latency, reliability, delay jitter, coverage, data rate, and UE density, positioning accuracy, etc. </w:t>
                      </w:r>
                    </w:p>
                    <w:p w14:paraId="7DAC5479" w14:textId="1910CFD7" w:rsidR="00CD7E64" w:rsidRPr="00252F80" w:rsidRDefault="00252F80" w:rsidP="00B14566">
                      <w:pPr>
                        <w:numPr>
                          <w:ilvl w:val="0"/>
                          <w:numId w:val="23"/>
                        </w:numPr>
                        <w:spacing w:after="0"/>
                        <w:rPr>
                          <w:rFonts w:eastAsia="MS Mincho"/>
                          <w:bCs/>
                        </w:rPr>
                      </w:pPr>
                      <w:r w:rsidRPr="00252F80">
                        <w:rPr>
                          <w:rFonts w:eastAsia="MS Mincho"/>
                          <w:bCs/>
                        </w:rPr>
                        <w:t xml:space="preserve">Identify the heights, </w:t>
                      </w:r>
                      <w:proofErr w:type="gramStart"/>
                      <w:r w:rsidRPr="00252F80">
                        <w:rPr>
                          <w:rFonts w:eastAsia="MS Mincho"/>
                          <w:bCs/>
                        </w:rPr>
                        <w:t>speeds</w:t>
                      </w:r>
                      <w:proofErr w:type="gramEnd"/>
                      <w:r w:rsidRPr="00252F80">
                        <w:rPr>
                          <w:rFonts w:eastAsia="MS Mincho"/>
                          <w:bCs/>
                        </w:rPr>
                        <w:t xml:space="preserve"> and densities of lower altitude of aerial vehicles that could be catered for, taking into account the regulation viewpoints [RAN1, RAN2]</w:t>
                      </w:r>
                    </w:p>
                  </w:txbxContent>
                </v:textbox>
                <w10:anchorlock/>
              </v:shape>
            </w:pict>
          </mc:Fallback>
        </mc:AlternateContent>
      </w:r>
    </w:p>
    <w:p w14:paraId="6B178552" w14:textId="35D2D8A2" w:rsidR="0057542F" w:rsidRDefault="00B14566" w:rsidP="00B14566">
      <w:pPr>
        <w:pStyle w:val="BodyText"/>
      </w:pPr>
      <w:r w:rsidRPr="0057542F">
        <w:t>In this contribution,</w:t>
      </w:r>
      <w:r>
        <w:t xml:space="preserve"> we discuss </w:t>
      </w:r>
      <w:r w:rsidR="0057542F" w:rsidRPr="0057542F">
        <w:t>the requirements of c</w:t>
      </w:r>
      <w:r w:rsidR="0068559B">
        <w:t>onnectivity services for drones</w:t>
      </w:r>
      <w:r>
        <w:t>.</w:t>
      </w:r>
    </w:p>
    <w:p w14:paraId="53EF906F" w14:textId="67784C47" w:rsidR="004000E8" w:rsidRDefault="0057542F" w:rsidP="0057542F">
      <w:pPr>
        <w:pStyle w:val="Heading1"/>
      </w:pPr>
      <w:r w:rsidRPr="0057542F">
        <w:t>Background</w:t>
      </w:r>
    </w:p>
    <w:p w14:paraId="1EE7CCF9" w14:textId="71355260" w:rsidR="003026F3" w:rsidRDefault="003026F3" w:rsidP="00E74B92">
      <w:r>
        <w:t xml:space="preserve">The use cases of drones include </w:t>
      </w:r>
      <w:r w:rsidRPr="00CB52A6">
        <w:t>package delivery, search-and-rescue, monitoring of critical infrastructure, wildlife conservation, flying cameras,</w:t>
      </w:r>
      <w:r w:rsidR="0068559B">
        <w:t xml:space="preserve"> </w:t>
      </w:r>
      <w:r w:rsidR="0068559B" w:rsidRPr="0068559B">
        <w:t>multimedia and filming productions</w:t>
      </w:r>
      <w:r w:rsidR="0068559B">
        <w:t>,</w:t>
      </w:r>
      <w:r w:rsidRPr="00CB52A6">
        <w:t xml:space="preserve"> and surveillance</w:t>
      </w:r>
      <w:r>
        <w:t>, etc</w:t>
      </w:r>
      <w:r w:rsidRPr="00CB52A6">
        <w:t>.</w:t>
      </w:r>
      <w:r>
        <w:t xml:space="preserve"> For these use cases, connectivity beyond line-of-sight (</w:t>
      </w:r>
      <w:proofErr w:type="spellStart"/>
      <w:r>
        <w:t>LoS</w:t>
      </w:r>
      <w:proofErr w:type="spellEnd"/>
      <w:r>
        <w:t>)</w:t>
      </w:r>
      <w:r w:rsidR="008A554D">
        <w:t xml:space="preserve"> is often required</w:t>
      </w:r>
      <w:r>
        <w:t xml:space="preserve">. Wide-area connectivity enhances the safety and control of drone navigation, which is critically important for the </w:t>
      </w:r>
      <w:r w:rsidR="008A554D">
        <w:t>drone</w:t>
      </w:r>
      <w:r>
        <w:t xml:space="preserve"> use cases to gain wide acceptance by consumers, regulators, and various industry sectors who have interests in using drones for different purposes.</w:t>
      </w:r>
    </w:p>
    <w:p w14:paraId="49D229F1" w14:textId="083D4900" w:rsidR="003026F3" w:rsidRDefault="003026F3" w:rsidP="00E74B92">
      <w:r>
        <w:t>Drone connectivity serves</w:t>
      </w:r>
      <w:r w:rsidR="008A554D">
        <w:t xml:space="preserve"> two</w:t>
      </w:r>
      <w:r w:rsidR="00A80451">
        <w:t xml:space="preserve"> major purposes</w:t>
      </w:r>
      <w:r w:rsidR="008A554D">
        <w:t>.</w:t>
      </w:r>
    </w:p>
    <w:p w14:paraId="27C0CBEA" w14:textId="08A4349B" w:rsidR="003026F3" w:rsidRDefault="00A80451" w:rsidP="00E74B92">
      <w:pPr>
        <w:pStyle w:val="ListParagraph"/>
        <w:numPr>
          <w:ilvl w:val="0"/>
          <w:numId w:val="24"/>
        </w:numPr>
        <w:jc w:val="both"/>
      </w:pPr>
      <w:r w:rsidRPr="00E74B92">
        <w:rPr>
          <w:b/>
        </w:rPr>
        <w:t>Command and control:</w:t>
      </w:r>
      <w:r>
        <w:t xml:space="preserve"> </w:t>
      </w:r>
      <w:r w:rsidR="003026F3">
        <w:t xml:space="preserve">In most use cases, drones </w:t>
      </w:r>
      <w:r>
        <w:t>can fly</w:t>
      </w:r>
      <w:r w:rsidR="003026F3">
        <w:t xml:space="preserve"> autonomously, from the starting point to destination. However, the ability of remote control can significantly enhance the safety and control of drone. For example, if there is a change of the flying path due to traffic management, it is essential that such information is communicated to the drone. Command and control is also an essential functionality for supporting drone traffic m</w:t>
      </w:r>
      <w:r w:rsidR="003026F3" w:rsidRPr="00214013">
        <w:t>anagement</w:t>
      </w:r>
      <w:r w:rsidR="003026F3">
        <w:t>. For supporting the command and control functionality, there are coverage, latency, reliability, and data rate requirements.</w:t>
      </w:r>
    </w:p>
    <w:p w14:paraId="0173483C" w14:textId="509AD6C8" w:rsidR="0057542F" w:rsidRDefault="003026F3" w:rsidP="00E74B92">
      <w:pPr>
        <w:pStyle w:val="ListParagraph"/>
        <w:numPr>
          <w:ilvl w:val="0"/>
          <w:numId w:val="24"/>
        </w:numPr>
        <w:jc w:val="both"/>
      </w:pPr>
      <w:r w:rsidRPr="00E74B92">
        <w:rPr>
          <w:b/>
        </w:rPr>
        <w:t>Data communication</w:t>
      </w:r>
      <w:r w:rsidR="00A80451" w:rsidRPr="00E74B92">
        <w:rPr>
          <w:b/>
        </w:rPr>
        <w:t>:</w:t>
      </w:r>
      <w:r w:rsidR="00E74B92">
        <w:rPr>
          <w:b/>
        </w:rPr>
        <w:t xml:space="preserve"> </w:t>
      </w:r>
      <w:r w:rsidR="00E74B92">
        <w:t>Use cases like flying cameras and remote surveillance require drone to send back real-live telemetry data, pictures, or videos. The main requirement of such data communication is in terms of data rate</w:t>
      </w:r>
      <w:r>
        <w:t>.</w:t>
      </w:r>
    </w:p>
    <w:p w14:paraId="18CCBC56" w14:textId="0FCA6274" w:rsidR="0057542F" w:rsidRDefault="0057542F" w:rsidP="0057542F">
      <w:pPr>
        <w:pStyle w:val="Heading1"/>
      </w:pPr>
      <w:r>
        <w:lastRenderedPageBreak/>
        <w:t>Discussion on r</w:t>
      </w:r>
      <w:r w:rsidRPr="0057542F">
        <w:t>equirements</w:t>
      </w:r>
    </w:p>
    <w:p w14:paraId="378997DB" w14:textId="35CBEE33" w:rsidR="005865CA" w:rsidRDefault="00E74B92" w:rsidP="005865CA">
      <w:r>
        <w:t>In this section, we discuss</w:t>
      </w:r>
      <w:r w:rsidR="005865CA">
        <w:t xml:space="preserve"> drone connectivity requirements based on the drone use cases and the roles that cellular communications play.</w:t>
      </w:r>
    </w:p>
    <w:p w14:paraId="34938281" w14:textId="6D552CB7" w:rsidR="005865CA" w:rsidRPr="00214013" w:rsidRDefault="001010F0" w:rsidP="00E74B92">
      <w:pPr>
        <w:pStyle w:val="ListParagraph"/>
        <w:numPr>
          <w:ilvl w:val="0"/>
          <w:numId w:val="22"/>
        </w:numPr>
        <w:spacing w:after="0"/>
        <w:ind w:left="360"/>
        <w:contextualSpacing w:val="0"/>
        <w:rPr>
          <w:rFonts w:ascii="Calibri" w:hAnsi="Calibri"/>
          <w:color w:val="000000"/>
          <w:lang w:eastAsia="en-US"/>
        </w:rPr>
      </w:pPr>
      <w:r>
        <w:rPr>
          <w:b/>
          <w:color w:val="000000"/>
          <w:u w:val="single"/>
        </w:rPr>
        <w:t>Heights</w:t>
      </w:r>
      <w:r>
        <w:rPr>
          <w:color w:val="000000"/>
        </w:rPr>
        <w:t xml:space="preserve">: </w:t>
      </w:r>
      <w:r w:rsidR="005865CA">
        <w:rPr>
          <w:color w:val="000000"/>
        </w:rPr>
        <w:t>up to</w:t>
      </w:r>
      <w:r w:rsidR="00E74B92">
        <w:rPr>
          <w:color w:val="000000"/>
        </w:rPr>
        <w:t xml:space="preserve"> </w:t>
      </w:r>
      <w:r w:rsidR="00F80F81">
        <w:rPr>
          <w:color w:val="000000"/>
        </w:rPr>
        <w:t>15</w:t>
      </w:r>
      <w:r w:rsidR="005865CA">
        <w:rPr>
          <w:color w:val="000000"/>
        </w:rPr>
        <w:t>0 meters.</w:t>
      </w:r>
    </w:p>
    <w:p w14:paraId="1A024F74" w14:textId="77777777" w:rsidR="005865CA" w:rsidRPr="00214013" w:rsidRDefault="005865CA" w:rsidP="00E74B92">
      <w:pPr>
        <w:pStyle w:val="ListParagraph"/>
        <w:spacing w:after="0"/>
        <w:ind w:left="360"/>
        <w:contextualSpacing w:val="0"/>
        <w:rPr>
          <w:rFonts w:ascii="Calibri" w:hAnsi="Calibri"/>
          <w:color w:val="000000"/>
          <w:lang w:eastAsia="en-US"/>
        </w:rPr>
      </w:pPr>
    </w:p>
    <w:p w14:paraId="734E0955" w14:textId="3E8C86DF" w:rsidR="00CA4867" w:rsidRPr="00F80F81" w:rsidRDefault="005865CA" w:rsidP="00F80F81">
      <w:pPr>
        <w:pStyle w:val="ListParagraph"/>
        <w:spacing w:after="0"/>
        <w:ind w:left="360"/>
        <w:contextualSpacing w:val="0"/>
        <w:jc w:val="both"/>
        <w:rPr>
          <w:color w:val="000000"/>
        </w:rPr>
      </w:pPr>
      <w:r>
        <w:rPr>
          <w:color w:val="000000"/>
        </w:rPr>
        <w:t>Currently, the FAA regulations [2] state</w:t>
      </w:r>
      <w:r w:rsidR="00E74B92">
        <w:rPr>
          <w:color w:val="000000"/>
        </w:rPr>
        <w:t xml:space="preserve"> that</w:t>
      </w:r>
      <w:r>
        <w:rPr>
          <w:color w:val="000000"/>
        </w:rPr>
        <w:t xml:space="preserve"> “</w:t>
      </w:r>
      <w:r w:rsidRPr="00214013">
        <w:rPr>
          <w:i/>
          <w:color w:val="000000"/>
        </w:rPr>
        <w:t>The maximum allowable altitude is 400 feet above the ground, and higher if your drone remains within 400 feet of a structure</w:t>
      </w:r>
      <w:r w:rsidRPr="00214013">
        <w:rPr>
          <w:color w:val="000000"/>
        </w:rPr>
        <w:t>.</w:t>
      </w:r>
      <w:r>
        <w:rPr>
          <w:color w:val="000000"/>
        </w:rPr>
        <w:t xml:space="preserve">” </w:t>
      </w:r>
      <w:r w:rsidR="00CA4867">
        <w:rPr>
          <w:color w:val="000000"/>
        </w:rPr>
        <w:t>This regulation might</w:t>
      </w:r>
      <w:r>
        <w:rPr>
          <w:color w:val="000000"/>
        </w:rPr>
        <w:t xml:space="preserve"> be relaxed in the future.</w:t>
      </w:r>
      <w:r w:rsidR="00CA4867">
        <w:rPr>
          <w:color w:val="000000"/>
        </w:rPr>
        <w:t xml:space="preserve"> Different regions may impose different regulations as well.</w:t>
      </w:r>
      <w:r>
        <w:rPr>
          <w:color w:val="000000"/>
        </w:rPr>
        <w:t xml:space="preserve"> </w:t>
      </w:r>
      <w:r w:rsidR="00F80F81">
        <w:rPr>
          <w:color w:val="000000"/>
        </w:rPr>
        <w:t>In [3], it is stated that “</w:t>
      </w:r>
      <w:r w:rsidR="00F80F81" w:rsidRPr="00F80F81">
        <w:rPr>
          <w:i/>
          <w:color w:val="000000"/>
        </w:rPr>
        <w:t xml:space="preserve">The </w:t>
      </w:r>
      <w:proofErr w:type="spellStart"/>
      <w:r w:rsidR="00F80F81" w:rsidRPr="00F80F81">
        <w:rPr>
          <w:i/>
          <w:color w:val="000000"/>
        </w:rPr>
        <w:t>MCData</w:t>
      </w:r>
      <w:proofErr w:type="spellEnd"/>
      <w:r w:rsidR="00F80F81" w:rsidRPr="00F80F81">
        <w:rPr>
          <w:i/>
          <w:color w:val="000000"/>
        </w:rPr>
        <w:t xml:space="preserve"> Service shall support management of an aerial unmanned vehicle at an altitude of up to 150 m above the floor.</w:t>
      </w:r>
      <w:r w:rsidR="00F80F81">
        <w:rPr>
          <w:color w:val="000000"/>
        </w:rPr>
        <w:t xml:space="preserve">” MCD stands for </w:t>
      </w:r>
      <w:r w:rsidR="00F80F81" w:rsidRPr="00F80F81">
        <w:rPr>
          <w:i/>
          <w:color w:val="000000"/>
        </w:rPr>
        <w:t>mission critical data</w:t>
      </w:r>
      <w:r w:rsidR="00F80F81">
        <w:rPr>
          <w:color w:val="000000"/>
        </w:rPr>
        <w:t xml:space="preserve">. </w:t>
      </w:r>
      <w:r w:rsidR="00CA4867" w:rsidRPr="00F80F81">
        <w:rPr>
          <w:color w:val="000000"/>
        </w:rPr>
        <w:t xml:space="preserve">Considering these, we propose that the </w:t>
      </w:r>
      <w:r w:rsidR="00CA4867">
        <w:t>study item shall v</w:t>
      </w:r>
      <w:r w:rsidR="00CA4867" w:rsidRPr="00CA4867">
        <w:t xml:space="preserve">erify the </w:t>
      </w:r>
      <w:r w:rsidR="001010F0">
        <w:t>p</w:t>
      </w:r>
      <w:r w:rsidR="001010F0" w:rsidRPr="00CA4867">
        <w:t>erformance</w:t>
      </w:r>
      <w:r w:rsidR="00CA4867" w:rsidRPr="00CA4867">
        <w:t xml:space="preserve"> </w:t>
      </w:r>
      <w:r w:rsidR="00CA4867" w:rsidRPr="00F80F81">
        <w:rPr>
          <w:color w:val="000000"/>
        </w:rPr>
        <w:t>for</w:t>
      </w:r>
      <w:r w:rsidRPr="00F80F81">
        <w:rPr>
          <w:color w:val="000000"/>
        </w:rPr>
        <w:t xml:space="preserve"> drones up to</w:t>
      </w:r>
      <w:r w:rsidR="00F80F81">
        <w:rPr>
          <w:color w:val="000000"/>
        </w:rPr>
        <w:t xml:space="preserve"> the altitude of 15</w:t>
      </w:r>
      <w:r w:rsidR="00CA4867" w:rsidRPr="00F80F81">
        <w:rPr>
          <w:color w:val="000000"/>
        </w:rPr>
        <w:t>0 meters</w:t>
      </w:r>
      <w:r w:rsidRPr="00F80F81">
        <w:rPr>
          <w:color w:val="000000"/>
        </w:rPr>
        <w:t>.</w:t>
      </w:r>
    </w:p>
    <w:p w14:paraId="27BCEF89" w14:textId="77777777" w:rsidR="00CA4867" w:rsidRDefault="00CA4867" w:rsidP="006B3FBD">
      <w:pPr>
        <w:pStyle w:val="ListParagraph"/>
        <w:spacing w:after="0"/>
        <w:ind w:left="360"/>
        <w:contextualSpacing w:val="0"/>
        <w:jc w:val="both"/>
        <w:rPr>
          <w:color w:val="000000"/>
        </w:rPr>
      </w:pPr>
    </w:p>
    <w:p w14:paraId="1EEC52C9" w14:textId="12413184" w:rsidR="005865CA" w:rsidRDefault="005865CA" w:rsidP="006B3FBD">
      <w:pPr>
        <w:pStyle w:val="ListParagraph"/>
        <w:numPr>
          <w:ilvl w:val="0"/>
          <w:numId w:val="22"/>
        </w:numPr>
        <w:spacing w:after="0"/>
        <w:ind w:left="360"/>
        <w:contextualSpacing w:val="0"/>
        <w:jc w:val="both"/>
        <w:rPr>
          <w:color w:val="000000"/>
        </w:rPr>
      </w:pPr>
      <w:r w:rsidRPr="007C13FB">
        <w:rPr>
          <w:b/>
          <w:color w:val="000000"/>
          <w:u w:val="single"/>
        </w:rPr>
        <w:t>Speed</w:t>
      </w:r>
      <w:r w:rsidR="001010F0">
        <w:rPr>
          <w:b/>
          <w:color w:val="000000"/>
          <w:u w:val="single"/>
        </w:rPr>
        <w:t>s</w:t>
      </w:r>
      <w:r>
        <w:rPr>
          <w:color w:val="000000"/>
        </w:rPr>
        <w:t xml:space="preserve">: up to </w:t>
      </w:r>
      <w:r w:rsidR="007C13FB">
        <w:rPr>
          <w:color w:val="000000"/>
        </w:rPr>
        <w:t>240 km</w:t>
      </w:r>
      <w:r>
        <w:rPr>
          <w:color w:val="000000"/>
        </w:rPr>
        <w:t>/h.</w:t>
      </w:r>
    </w:p>
    <w:p w14:paraId="6B30B24C" w14:textId="77777777" w:rsidR="005865CA" w:rsidRDefault="005865CA" w:rsidP="006B3FBD">
      <w:pPr>
        <w:pStyle w:val="ListParagraph"/>
        <w:spacing w:after="0"/>
        <w:ind w:left="360"/>
        <w:contextualSpacing w:val="0"/>
        <w:jc w:val="both"/>
        <w:rPr>
          <w:color w:val="000000"/>
        </w:rPr>
      </w:pPr>
    </w:p>
    <w:p w14:paraId="55FCDB51" w14:textId="7CC722BB" w:rsidR="007C13FB" w:rsidRDefault="001010F0" w:rsidP="006B3FBD">
      <w:pPr>
        <w:pStyle w:val="ListParagraph"/>
        <w:spacing w:after="0"/>
        <w:ind w:left="360"/>
        <w:contextualSpacing w:val="0"/>
        <w:jc w:val="both"/>
        <w:rPr>
          <w:color w:val="000000"/>
        </w:rPr>
      </w:pPr>
      <w:r>
        <w:rPr>
          <w:color w:val="000000"/>
        </w:rPr>
        <w:t xml:space="preserve">Drones may move with varying speeds depending on the applications. In some use cases drones may be almost static while in some other cases drones may scout around at a high speed.  </w:t>
      </w:r>
      <w:r w:rsidR="005865CA" w:rsidRPr="001010F0">
        <w:rPr>
          <w:color w:val="000000"/>
        </w:rPr>
        <w:t>Currently, the FAA regulations [2] state “</w:t>
      </w:r>
      <w:r w:rsidR="005865CA" w:rsidRPr="001010F0">
        <w:rPr>
          <w:i/>
          <w:color w:val="000000"/>
        </w:rPr>
        <w:t>The maximum speed is 100 mph (87 knots)</w:t>
      </w:r>
      <w:r w:rsidRPr="001010F0">
        <w:rPr>
          <w:i/>
          <w:color w:val="000000"/>
        </w:rPr>
        <w:t>.</w:t>
      </w:r>
      <w:r w:rsidRPr="001010F0">
        <w:rPr>
          <w:color w:val="000000"/>
        </w:rPr>
        <w:t>”</w:t>
      </w:r>
      <w:r w:rsidR="005865CA" w:rsidRPr="001010F0">
        <w:rPr>
          <w:color w:val="000000"/>
        </w:rPr>
        <w:t xml:space="preserve"> </w:t>
      </w:r>
      <w:r w:rsidRPr="001010F0">
        <w:rPr>
          <w:color w:val="000000"/>
        </w:rPr>
        <w:t>This regulation might be relaxed in the future. Different regions may impose different regulations as well. Considering these,</w:t>
      </w:r>
      <w:r>
        <w:rPr>
          <w:color w:val="000000"/>
        </w:rPr>
        <w:t xml:space="preserve"> we propose that the </w:t>
      </w:r>
      <w:r>
        <w:t>study item shall v</w:t>
      </w:r>
      <w:r w:rsidRPr="00CA4867">
        <w:t xml:space="preserve">erify the performance </w:t>
      </w:r>
      <w:r>
        <w:rPr>
          <w:color w:val="000000"/>
        </w:rPr>
        <w:t>for</w:t>
      </w:r>
      <w:r w:rsidRPr="00CA4867">
        <w:rPr>
          <w:color w:val="000000"/>
        </w:rPr>
        <w:t xml:space="preserve"> drones up to</w:t>
      </w:r>
      <w:r>
        <w:rPr>
          <w:color w:val="000000"/>
        </w:rPr>
        <w:t xml:space="preserve"> the</w:t>
      </w:r>
      <w:r w:rsidR="00C147C4">
        <w:rPr>
          <w:color w:val="000000"/>
        </w:rPr>
        <w:t xml:space="preserve"> speed of 240 km/h.</w:t>
      </w:r>
      <w:r>
        <w:rPr>
          <w:color w:val="000000"/>
        </w:rPr>
        <w:t xml:space="preserve"> </w:t>
      </w:r>
    </w:p>
    <w:p w14:paraId="7C0DCA07" w14:textId="33F91A1C" w:rsidR="005865CA" w:rsidRPr="00C147C4" w:rsidRDefault="005865CA" w:rsidP="006B3FBD">
      <w:pPr>
        <w:spacing w:after="0"/>
        <w:rPr>
          <w:color w:val="000000"/>
        </w:rPr>
      </w:pPr>
    </w:p>
    <w:p w14:paraId="38383549" w14:textId="7A71B30D" w:rsidR="00C147C4" w:rsidRDefault="00C147C4" w:rsidP="006B3FBD">
      <w:pPr>
        <w:pStyle w:val="ListParagraph"/>
        <w:numPr>
          <w:ilvl w:val="0"/>
          <w:numId w:val="22"/>
        </w:numPr>
        <w:spacing w:after="0"/>
        <w:ind w:left="360"/>
        <w:contextualSpacing w:val="0"/>
        <w:jc w:val="both"/>
        <w:rPr>
          <w:color w:val="000000"/>
        </w:rPr>
      </w:pPr>
      <w:r>
        <w:rPr>
          <w:b/>
          <w:color w:val="000000"/>
          <w:u w:val="single"/>
        </w:rPr>
        <w:t>Densities</w:t>
      </w:r>
      <w:r>
        <w:rPr>
          <w:color w:val="000000"/>
        </w:rPr>
        <w:t>: to be concluded in the study item</w:t>
      </w:r>
    </w:p>
    <w:p w14:paraId="0DAF5AE7" w14:textId="7F9D3B0B" w:rsidR="00C147C4" w:rsidRDefault="00C147C4" w:rsidP="006B3FBD">
      <w:pPr>
        <w:spacing w:after="0"/>
        <w:rPr>
          <w:color w:val="000000"/>
        </w:rPr>
      </w:pPr>
    </w:p>
    <w:p w14:paraId="4DEF14F9" w14:textId="5E03E84C" w:rsidR="00C147C4" w:rsidRPr="005C5CA6" w:rsidRDefault="00C147C4" w:rsidP="005C5CA6">
      <w:pPr>
        <w:pStyle w:val="ListParagraph"/>
        <w:spacing w:after="0"/>
        <w:ind w:left="360"/>
        <w:contextualSpacing w:val="0"/>
        <w:jc w:val="both"/>
        <w:rPr>
          <w:rFonts w:eastAsia="MS Mincho"/>
          <w:bCs/>
          <w:lang w:eastAsia="en-US"/>
        </w:rPr>
      </w:pPr>
      <w:r>
        <w:rPr>
          <w:color w:val="000000"/>
        </w:rPr>
        <w:t xml:space="preserve">It is expected that </w:t>
      </w:r>
      <w:r w:rsidRPr="0057542F">
        <w:rPr>
          <w:rFonts w:eastAsia="MS Mincho"/>
          <w:bCs/>
          <w:lang w:eastAsia="en-US"/>
        </w:rPr>
        <w:t>using LTE network deployments with base station antennas targeting terrestrial coverage</w:t>
      </w:r>
      <w:r>
        <w:rPr>
          <w:rFonts w:eastAsia="MS Mincho"/>
          <w:bCs/>
          <w:lang w:eastAsia="en-US"/>
        </w:rPr>
        <w:t xml:space="preserve"> can provide </w:t>
      </w:r>
      <w:r>
        <w:t xml:space="preserve">drone connectivity if the drone density is low. However, if the drone density is high, it may be challenging to </w:t>
      </w:r>
      <w:r>
        <w:rPr>
          <w:rFonts w:eastAsia="MS Mincho"/>
          <w:bCs/>
          <w:lang w:eastAsia="en-US"/>
        </w:rPr>
        <w:t>use</w:t>
      </w:r>
      <w:r w:rsidRPr="0057542F">
        <w:rPr>
          <w:rFonts w:eastAsia="MS Mincho"/>
          <w:bCs/>
          <w:lang w:eastAsia="en-US"/>
        </w:rPr>
        <w:t xml:space="preserve"> LTE network deployments with base station antennas targeting terrestrial coverage</w:t>
      </w:r>
      <w:r>
        <w:rPr>
          <w:rFonts w:eastAsia="MS Mincho"/>
          <w:bCs/>
          <w:lang w:eastAsia="en-US"/>
        </w:rPr>
        <w:t xml:space="preserve"> to provide satisfactory drone connectivity</w:t>
      </w:r>
      <w:r w:rsidR="0089132E">
        <w:rPr>
          <w:rFonts w:eastAsia="MS Mincho"/>
          <w:bCs/>
          <w:lang w:eastAsia="en-US"/>
        </w:rPr>
        <w:t xml:space="preserve"> without enhancements</w:t>
      </w:r>
      <w:r>
        <w:rPr>
          <w:rFonts w:eastAsia="MS Mincho"/>
          <w:bCs/>
          <w:lang w:eastAsia="en-US"/>
        </w:rPr>
        <w:t>.</w:t>
      </w:r>
      <w:r w:rsidR="0089132E">
        <w:rPr>
          <w:rFonts w:eastAsia="MS Mincho"/>
          <w:bCs/>
          <w:lang w:eastAsia="en-US"/>
        </w:rPr>
        <w:t xml:space="preserve"> The drone density that can be supported also depends on network deployment. </w:t>
      </w:r>
    </w:p>
    <w:p w14:paraId="3038419D" w14:textId="77777777" w:rsidR="00C147C4" w:rsidRPr="00C147C4" w:rsidRDefault="00C147C4" w:rsidP="006B3FBD">
      <w:pPr>
        <w:spacing w:after="0"/>
        <w:rPr>
          <w:color w:val="000000"/>
        </w:rPr>
      </w:pPr>
    </w:p>
    <w:p w14:paraId="380C7B1C" w14:textId="59F1200D" w:rsidR="005865CA" w:rsidRDefault="005865CA" w:rsidP="006B3FBD">
      <w:pPr>
        <w:pStyle w:val="ListParagraph"/>
        <w:numPr>
          <w:ilvl w:val="0"/>
          <w:numId w:val="22"/>
        </w:numPr>
        <w:spacing w:after="0"/>
        <w:ind w:left="360"/>
        <w:contextualSpacing w:val="0"/>
        <w:jc w:val="both"/>
        <w:rPr>
          <w:color w:val="000000"/>
        </w:rPr>
      </w:pPr>
      <w:r w:rsidRPr="008C3084">
        <w:rPr>
          <w:b/>
          <w:color w:val="000000"/>
          <w:u w:val="single"/>
        </w:rPr>
        <w:t>Latency</w:t>
      </w:r>
      <w:r>
        <w:rPr>
          <w:color w:val="000000"/>
        </w:rPr>
        <w:t>: 50 ms</w:t>
      </w:r>
      <w:r w:rsidR="00C46D83">
        <w:rPr>
          <w:color w:val="000000"/>
        </w:rPr>
        <w:t xml:space="preserve"> for command and control</w:t>
      </w:r>
    </w:p>
    <w:p w14:paraId="51DBB1B8" w14:textId="77777777" w:rsidR="005865CA" w:rsidRDefault="005865CA" w:rsidP="006B3FBD">
      <w:pPr>
        <w:spacing w:after="0"/>
        <w:rPr>
          <w:color w:val="000000"/>
        </w:rPr>
      </w:pPr>
    </w:p>
    <w:p w14:paraId="421E13DD" w14:textId="060ADCCA" w:rsidR="00D9089C" w:rsidRPr="00A621DB" w:rsidRDefault="00C147C4" w:rsidP="00A621DB">
      <w:pPr>
        <w:pStyle w:val="ListParagraph"/>
        <w:spacing w:after="0"/>
        <w:ind w:left="360"/>
        <w:contextualSpacing w:val="0"/>
        <w:jc w:val="both"/>
        <w:rPr>
          <w:color w:val="000000"/>
        </w:rPr>
      </w:pPr>
      <w:r>
        <w:rPr>
          <w:color w:val="000000"/>
        </w:rPr>
        <w:t>3GPP already has</w:t>
      </w:r>
      <w:r w:rsidR="005865CA">
        <w:rPr>
          <w:color w:val="000000"/>
        </w:rPr>
        <w:t xml:space="preserve"> specifications on the requirements of mission-critical data, see [3]. Specifically, it states </w:t>
      </w:r>
      <w:r w:rsidR="00C46D83">
        <w:rPr>
          <w:color w:val="000000"/>
        </w:rPr>
        <w:t xml:space="preserve">that </w:t>
      </w:r>
      <w:r w:rsidR="005865CA">
        <w:rPr>
          <w:color w:val="000000"/>
        </w:rPr>
        <w:t xml:space="preserve">a </w:t>
      </w:r>
      <w:r w:rsidR="005865CA" w:rsidRPr="00A03E4F">
        <w:rPr>
          <w:color w:val="000000"/>
        </w:rPr>
        <w:t xml:space="preserve">50 ms </w:t>
      </w:r>
      <w:r w:rsidR="00C46D83">
        <w:rPr>
          <w:color w:val="000000"/>
        </w:rPr>
        <w:t>latency requirement</w:t>
      </w:r>
      <w:r w:rsidR="005865CA">
        <w:rPr>
          <w:color w:val="000000"/>
        </w:rPr>
        <w:t xml:space="preserve"> for an </w:t>
      </w:r>
      <w:r>
        <w:rPr>
          <w:color w:val="000000"/>
        </w:rPr>
        <w:t xml:space="preserve">unmanned </w:t>
      </w:r>
      <w:r w:rsidR="005865CA">
        <w:rPr>
          <w:color w:val="000000"/>
        </w:rPr>
        <w:t xml:space="preserve">aerial </w:t>
      </w:r>
      <w:r w:rsidR="00C46D83">
        <w:rPr>
          <w:color w:val="000000"/>
        </w:rPr>
        <w:t xml:space="preserve">vehicle shall be met. </w:t>
      </w:r>
      <w:r w:rsidR="00557DA9">
        <w:rPr>
          <w:color w:val="000000"/>
        </w:rPr>
        <w:t xml:space="preserve">According to </w:t>
      </w:r>
      <w:r w:rsidR="00A621DB">
        <w:rPr>
          <w:color w:val="000000"/>
        </w:rPr>
        <w:t>[3], this</w:t>
      </w:r>
      <w:r w:rsidR="00A621DB" w:rsidRPr="00A621DB">
        <w:rPr>
          <w:color w:val="000000"/>
        </w:rPr>
        <w:t xml:space="preserve"> la</w:t>
      </w:r>
      <w:r w:rsidR="00A621DB">
        <w:rPr>
          <w:color w:val="000000"/>
        </w:rPr>
        <w:t xml:space="preserve">tency is an end to end latency, i.e. </w:t>
      </w:r>
      <w:r w:rsidR="00A621DB" w:rsidRPr="00A621DB">
        <w:rPr>
          <w:color w:val="000000"/>
        </w:rPr>
        <w:t xml:space="preserve">measured between the </w:t>
      </w:r>
      <w:r w:rsidR="00A621DB">
        <w:rPr>
          <w:color w:val="000000"/>
        </w:rPr>
        <w:t xml:space="preserve">ground control station (GCS) issuing the command </w:t>
      </w:r>
      <w:r w:rsidR="00A621DB" w:rsidRPr="00A621DB">
        <w:rPr>
          <w:color w:val="000000"/>
        </w:rPr>
        <w:t xml:space="preserve">and the </w:t>
      </w:r>
      <w:r w:rsidR="00A621DB">
        <w:rPr>
          <w:color w:val="000000"/>
        </w:rPr>
        <w:t xml:space="preserve">response of the drone. </w:t>
      </w:r>
      <w:r w:rsidR="00C46D83" w:rsidRPr="00A621DB">
        <w:rPr>
          <w:rFonts w:eastAsia="MS Mincho"/>
          <w:bCs/>
          <w:lang w:eastAsia="en-US"/>
        </w:rPr>
        <w:t xml:space="preserve">For the study item, we can reuse this </w:t>
      </w:r>
      <w:r w:rsidR="00C46D83" w:rsidRPr="00A621DB">
        <w:rPr>
          <w:color w:val="000000"/>
        </w:rPr>
        <w:t>50 ms latency requirement as a baseline for drone connectivity</w:t>
      </w:r>
      <w:r w:rsidR="00A621DB">
        <w:rPr>
          <w:color w:val="000000"/>
        </w:rPr>
        <w:t xml:space="preserve"> targeting command and control. </w:t>
      </w:r>
      <w:r w:rsidR="00C46D83" w:rsidRPr="00A621DB">
        <w:rPr>
          <w:color w:val="000000"/>
        </w:rPr>
        <w:t>For data communication, the latency requirements may vary depending on the applications. It is expected however that the latency requirement for data communication is less stringent than the latency requirement for command and control.</w:t>
      </w:r>
    </w:p>
    <w:p w14:paraId="2413CC50" w14:textId="744CD1EB" w:rsidR="005865CA" w:rsidRPr="00D9089C" w:rsidRDefault="005865CA" w:rsidP="00D9089C">
      <w:pPr>
        <w:pStyle w:val="ListParagraph"/>
        <w:spacing w:after="0"/>
        <w:ind w:left="360"/>
        <w:contextualSpacing w:val="0"/>
        <w:jc w:val="both"/>
        <w:rPr>
          <w:rFonts w:eastAsia="MS Mincho"/>
          <w:bCs/>
          <w:lang w:eastAsia="en-US"/>
        </w:rPr>
      </w:pPr>
      <w:r>
        <w:rPr>
          <w:color w:val="000000"/>
        </w:rPr>
        <w:t>  </w:t>
      </w:r>
    </w:p>
    <w:p w14:paraId="2691D9E1" w14:textId="247D4F99" w:rsidR="005865CA" w:rsidRDefault="005865CA" w:rsidP="00E74B92">
      <w:pPr>
        <w:pStyle w:val="ListParagraph"/>
        <w:numPr>
          <w:ilvl w:val="0"/>
          <w:numId w:val="22"/>
        </w:numPr>
        <w:spacing w:after="0"/>
        <w:ind w:left="360"/>
        <w:contextualSpacing w:val="0"/>
        <w:rPr>
          <w:color w:val="000000"/>
        </w:rPr>
      </w:pPr>
      <w:r w:rsidRPr="0076481C">
        <w:rPr>
          <w:b/>
          <w:color w:val="000000"/>
          <w:u w:val="single"/>
        </w:rPr>
        <w:t>Data rate</w:t>
      </w:r>
      <w:r>
        <w:rPr>
          <w:color w:val="000000"/>
        </w:rPr>
        <w:t>: 100 kbps for command and control</w:t>
      </w:r>
      <w:r w:rsidR="00D9089C">
        <w:rPr>
          <w:color w:val="000000"/>
        </w:rPr>
        <w:t>;</w:t>
      </w:r>
      <w:r>
        <w:rPr>
          <w:color w:val="000000"/>
        </w:rPr>
        <w:t xml:space="preserve"> 2 </w:t>
      </w:r>
      <w:proofErr w:type="spellStart"/>
      <w:r>
        <w:rPr>
          <w:color w:val="000000"/>
        </w:rPr>
        <w:t>Mbps</w:t>
      </w:r>
      <w:proofErr w:type="spellEnd"/>
      <w:r>
        <w:rPr>
          <w:color w:val="000000"/>
        </w:rPr>
        <w:t xml:space="preserve"> for other types of data</w:t>
      </w:r>
      <w:r w:rsidR="00D9089C">
        <w:rPr>
          <w:color w:val="000000"/>
        </w:rPr>
        <w:t xml:space="preserve"> (both uplink and downlink)</w:t>
      </w:r>
    </w:p>
    <w:p w14:paraId="76636510" w14:textId="54C662B2" w:rsidR="00D9089C" w:rsidRDefault="00D9089C" w:rsidP="00D9089C">
      <w:pPr>
        <w:pStyle w:val="ListParagraph"/>
        <w:spacing w:after="0"/>
        <w:ind w:left="360"/>
        <w:contextualSpacing w:val="0"/>
        <w:rPr>
          <w:b/>
          <w:color w:val="000000"/>
          <w:u w:val="single"/>
        </w:rPr>
      </w:pPr>
    </w:p>
    <w:p w14:paraId="59C5188F" w14:textId="14347BEF" w:rsidR="00D9089C" w:rsidRPr="00D9089C" w:rsidRDefault="00D9089C" w:rsidP="00D9089C">
      <w:pPr>
        <w:pStyle w:val="ListParagraph"/>
        <w:spacing w:after="0"/>
        <w:ind w:left="360"/>
        <w:contextualSpacing w:val="0"/>
        <w:rPr>
          <w:color w:val="000000"/>
        </w:rPr>
      </w:pPr>
      <w:r>
        <w:rPr>
          <w:color w:val="000000"/>
        </w:rPr>
        <w:lastRenderedPageBreak/>
        <w:t xml:space="preserve">The data rate requirements </w:t>
      </w:r>
      <w:r w:rsidR="00862EE9">
        <w:rPr>
          <w:color w:val="000000"/>
        </w:rPr>
        <w:t xml:space="preserve">may vary depending on the use cases of drones. For the evaluation purpose of the study item, we may consider using some baseline numbers, e.g. 100 kbps for command and control type of drone connectivity, and 2 </w:t>
      </w:r>
      <w:proofErr w:type="spellStart"/>
      <w:r w:rsidR="00862EE9">
        <w:rPr>
          <w:color w:val="000000"/>
        </w:rPr>
        <w:t>Mbps</w:t>
      </w:r>
      <w:proofErr w:type="spellEnd"/>
      <w:r w:rsidR="00862EE9">
        <w:rPr>
          <w:color w:val="000000"/>
        </w:rPr>
        <w:t xml:space="preserve"> for other types of data</w:t>
      </w:r>
    </w:p>
    <w:p w14:paraId="446044C9" w14:textId="77777777" w:rsidR="005865CA" w:rsidRPr="00423EC3" w:rsidRDefault="005865CA" w:rsidP="00E74B92">
      <w:pPr>
        <w:spacing w:after="0"/>
        <w:rPr>
          <w:color w:val="000000"/>
        </w:rPr>
      </w:pPr>
      <w:r w:rsidRPr="00423EC3">
        <w:rPr>
          <w:color w:val="000000"/>
        </w:rPr>
        <w:t>  </w:t>
      </w:r>
    </w:p>
    <w:p w14:paraId="56B88B6E" w14:textId="0B97A932" w:rsidR="0076481C" w:rsidRDefault="00C46D83" w:rsidP="00E74B92">
      <w:pPr>
        <w:pStyle w:val="ListParagraph"/>
        <w:numPr>
          <w:ilvl w:val="0"/>
          <w:numId w:val="22"/>
        </w:numPr>
        <w:spacing w:after="0"/>
        <w:ind w:left="360"/>
        <w:contextualSpacing w:val="0"/>
        <w:rPr>
          <w:color w:val="000000"/>
        </w:rPr>
      </w:pPr>
      <w:r w:rsidRPr="0076481C">
        <w:rPr>
          <w:b/>
          <w:color w:val="000000"/>
          <w:u w:val="single"/>
        </w:rPr>
        <w:t>P</w:t>
      </w:r>
      <w:r w:rsidR="005865CA" w:rsidRPr="0076481C">
        <w:rPr>
          <w:b/>
          <w:color w:val="000000"/>
          <w:u w:val="single"/>
        </w:rPr>
        <w:t>ositioning accuracy</w:t>
      </w:r>
      <w:r w:rsidR="005865CA">
        <w:rPr>
          <w:color w:val="000000"/>
        </w:rPr>
        <w:t xml:space="preserve">: </w:t>
      </w:r>
      <w:r w:rsidR="0076481C">
        <w:rPr>
          <w:color w:val="000000"/>
        </w:rPr>
        <w:t>to be concluded in the study item if time allows</w:t>
      </w:r>
    </w:p>
    <w:p w14:paraId="3D7B7AF4" w14:textId="77777777" w:rsidR="0076481C" w:rsidRPr="0076481C" w:rsidRDefault="0076481C" w:rsidP="0076481C">
      <w:pPr>
        <w:pStyle w:val="ListParagraph"/>
        <w:rPr>
          <w:color w:val="000000"/>
        </w:rPr>
      </w:pPr>
    </w:p>
    <w:p w14:paraId="25D1EC05" w14:textId="5AB31E2E" w:rsidR="006B3FBD" w:rsidRDefault="0076481C" w:rsidP="006B3FBD">
      <w:pPr>
        <w:pStyle w:val="ListParagraph"/>
        <w:spacing w:after="0"/>
        <w:ind w:left="360"/>
        <w:contextualSpacing w:val="0"/>
        <w:jc w:val="both"/>
        <w:rPr>
          <w:color w:val="000000"/>
        </w:rPr>
      </w:pPr>
      <w:r w:rsidRPr="0076481C">
        <w:rPr>
          <w:color w:val="000000"/>
        </w:rPr>
        <w:t xml:space="preserve">The topology of the network comprising of aerial vehicles is highly dynamic and position estimation of these aerial vehicles can aid in various aspects such as routing, beamforming, etc. </w:t>
      </w:r>
      <w:r w:rsidR="006B3FBD">
        <w:rPr>
          <w:color w:val="000000"/>
        </w:rPr>
        <w:t xml:space="preserve">It is expected that </w:t>
      </w:r>
      <w:r w:rsidR="006B3FBD" w:rsidRPr="006B3FBD">
        <w:rPr>
          <w:color w:val="000000"/>
        </w:rPr>
        <w:t>various positioning techniques</w:t>
      </w:r>
      <w:r w:rsidR="006B3FBD">
        <w:rPr>
          <w:color w:val="000000"/>
        </w:rPr>
        <w:t xml:space="preserve"> including GNSS, i</w:t>
      </w:r>
      <w:r w:rsidR="006B3FBD" w:rsidRPr="006B3FBD">
        <w:rPr>
          <w:color w:val="000000"/>
        </w:rPr>
        <w:t>nertial sensor</w:t>
      </w:r>
      <w:r w:rsidR="006B3FBD">
        <w:rPr>
          <w:color w:val="000000"/>
        </w:rPr>
        <w:t xml:space="preserve">, and LTE OTDOA/UTDOA may be used for drones. </w:t>
      </w:r>
      <w:proofErr w:type="gramStart"/>
      <w:r w:rsidR="006B3FBD">
        <w:rPr>
          <w:color w:val="000000"/>
        </w:rPr>
        <w:t>According to</w:t>
      </w:r>
      <w:proofErr w:type="gramEnd"/>
      <w:r w:rsidR="006B3FBD">
        <w:rPr>
          <w:color w:val="000000"/>
        </w:rPr>
        <w:t xml:space="preserve"> the study item description, assessment of </w:t>
      </w:r>
      <w:r w:rsidR="006B3FBD" w:rsidRPr="006B3FBD">
        <w:rPr>
          <w:color w:val="000000"/>
        </w:rPr>
        <w:t>the achievable accuracy with existing positioning techniques</w:t>
      </w:r>
      <w:r w:rsidR="006B3FBD">
        <w:rPr>
          <w:color w:val="000000"/>
        </w:rPr>
        <w:t xml:space="preserve"> is second priority and</w:t>
      </w:r>
      <w:r w:rsidR="006B3FBD" w:rsidRPr="006B3FBD">
        <w:rPr>
          <w:color w:val="000000"/>
        </w:rPr>
        <w:t xml:space="preserve"> </w:t>
      </w:r>
      <w:r w:rsidR="006B3FBD">
        <w:rPr>
          <w:color w:val="000000"/>
        </w:rPr>
        <w:t xml:space="preserve">can be carried out if time allows. Considering these, we may not have to set a requirement but leave it to the assessment of </w:t>
      </w:r>
      <w:r w:rsidR="006B3FBD" w:rsidRPr="006B3FBD">
        <w:rPr>
          <w:color w:val="000000"/>
        </w:rPr>
        <w:t>the achievable accuracy</w:t>
      </w:r>
      <w:r w:rsidR="006B3FBD">
        <w:rPr>
          <w:color w:val="000000"/>
        </w:rPr>
        <w:t xml:space="preserve"> if time allows.</w:t>
      </w:r>
    </w:p>
    <w:p w14:paraId="1ADB8358" w14:textId="034B84F9" w:rsidR="00B22636" w:rsidRDefault="00B22636" w:rsidP="003026F3"/>
    <w:p w14:paraId="155891CD" w14:textId="77777777" w:rsidR="00C01F33" w:rsidRPr="00CE0424" w:rsidRDefault="00C01F33" w:rsidP="003A0E41">
      <w:pPr>
        <w:pStyle w:val="Heading1"/>
      </w:pPr>
      <w:r w:rsidRPr="00CE0424">
        <w:t>Conclusion</w:t>
      </w:r>
      <w:r w:rsidR="00AE2FEB">
        <w:t>s</w:t>
      </w:r>
    </w:p>
    <w:p w14:paraId="0F289DA5" w14:textId="77777777" w:rsidR="007C0BBC" w:rsidRDefault="003A0E41" w:rsidP="00E5689D">
      <w:pPr>
        <w:pStyle w:val="BodyText"/>
        <w:rPr>
          <w:noProof/>
        </w:rPr>
      </w:pPr>
      <w:r>
        <w:t>In this contribution</w:t>
      </w:r>
      <w:r w:rsidR="00F07A4C">
        <w:t>,</w:t>
      </w:r>
      <w:r>
        <w:t xml:space="preserve"> we</w:t>
      </w:r>
      <w:r w:rsidR="00BA0FB5">
        <w:t xml:space="preserve"> discuss </w:t>
      </w:r>
      <w:r w:rsidR="00BA0FB5" w:rsidRPr="0057542F">
        <w:t>the requirements of connectivity services for drones</w:t>
      </w:r>
      <w:r>
        <w:t xml:space="preserve"> </w:t>
      </w:r>
      <w:r w:rsidR="00BA0FB5">
        <w:t xml:space="preserve">and </w:t>
      </w:r>
      <w:r w:rsidR="008E065E" w:rsidRPr="00CE0424">
        <w:t>propose the following</w:t>
      </w:r>
      <w:r w:rsidR="0042501F">
        <w:t>:</w:t>
      </w:r>
      <w:r w:rsidR="004033B5">
        <w:t xml:space="preserve"> </w:t>
      </w:r>
      <w:r w:rsidR="00E5689D">
        <w:rPr>
          <w:b/>
          <w:bCs/>
        </w:rPr>
        <w:fldChar w:fldCharType="begin"/>
      </w:r>
      <w:r w:rsidR="00E5689D">
        <w:rPr>
          <w:b/>
          <w:bCs/>
        </w:rPr>
        <w:instrText xml:space="preserve"> TOC \f \n \p " " \t "Proposal,1" </w:instrText>
      </w:r>
      <w:r w:rsidR="00E5689D">
        <w:rPr>
          <w:b/>
          <w:bCs/>
        </w:rPr>
        <w:fldChar w:fldCharType="separate"/>
      </w:r>
    </w:p>
    <w:p w14:paraId="549789CD" w14:textId="10EABB3F" w:rsidR="008E6B20" w:rsidRDefault="00E5689D" w:rsidP="008E6B20">
      <w:pPr>
        <w:pStyle w:val="Proposal"/>
      </w:pPr>
      <w:r>
        <w:rPr>
          <w:b w:val="0"/>
          <w:bCs w:val="0"/>
        </w:rPr>
        <w:fldChar w:fldCharType="end"/>
      </w:r>
      <w:bookmarkStart w:id="1" w:name="_Toc477953233"/>
      <w:bookmarkStart w:id="2" w:name="_Toc477953290"/>
      <w:bookmarkStart w:id="3" w:name="_Toc477953307"/>
      <w:bookmarkStart w:id="4" w:name="_Toc477953416"/>
      <w:bookmarkStart w:id="5" w:name="_Toc477953490"/>
      <w:bookmarkStart w:id="6" w:name="_Toc477953533"/>
      <w:bookmarkStart w:id="7" w:name="_Toc477945783"/>
      <w:bookmarkStart w:id="8" w:name="_Toc477945809"/>
      <w:bookmarkStart w:id="9" w:name="_Toc477945830"/>
      <w:bookmarkStart w:id="10" w:name="_Toc477950522"/>
      <w:r w:rsidR="008E6B20">
        <w:t>The study item on enhanced support for aerial v</w:t>
      </w:r>
      <w:r w:rsidR="008E6B20" w:rsidRPr="00BA0FB5">
        <w:t>ehicles</w:t>
      </w:r>
      <w:bookmarkEnd w:id="1"/>
      <w:r w:rsidR="008E6B20">
        <w:t xml:space="preserve"> considers adopting the following requirements for the </w:t>
      </w:r>
      <w:r w:rsidR="008E6B20" w:rsidRPr="0057542F">
        <w:t>connectivity services for drones</w:t>
      </w:r>
      <w:r w:rsidR="008E6B20">
        <w:t>.</w:t>
      </w:r>
      <w:bookmarkStart w:id="11" w:name="_Toc477953291"/>
      <w:bookmarkEnd w:id="2"/>
      <w:bookmarkEnd w:id="3"/>
      <w:bookmarkEnd w:id="4"/>
      <w:bookmarkEnd w:id="5"/>
      <w:bookmarkEnd w:id="6"/>
    </w:p>
    <w:p w14:paraId="548E707D" w14:textId="76ADDF58" w:rsidR="008E6B20" w:rsidRPr="00BA0FB5" w:rsidRDefault="00F80F81" w:rsidP="008E6B20">
      <w:pPr>
        <w:pStyle w:val="Proposal"/>
        <w:numPr>
          <w:ilvl w:val="0"/>
          <w:numId w:val="26"/>
        </w:numPr>
        <w:rPr>
          <w:rFonts w:ascii="Calibri" w:hAnsi="Calibri"/>
        </w:rPr>
      </w:pPr>
      <w:bookmarkStart w:id="12" w:name="_Toc477953417"/>
      <w:bookmarkStart w:id="13" w:name="_Toc477953491"/>
      <w:bookmarkStart w:id="14" w:name="_Toc477953534"/>
      <w:bookmarkEnd w:id="7"/>
      <w:bookmarkEnd w:id="8"/>
      <w:bookmarkEnd w:id="9"/>
      <w:bookmarkEnd w:id="10"/>
      <w:bookmarkEnd w:id="11"/>
      <w:r>
        <w:t>Heights: up to 15</w:t>
      </w:r>
      <w:r w:rsidR="008E6B20" w:rsidRPr="00BA0FB5">
        <w:t>0 meters.</w:t>
      </w:r>
      <w:bookmarkEnd w:id="12"/>
      <w:bookmarkEnd w:id="13"/>
      <w:bookmarkEnd w:id="14"/>
    </w:p>
    <w:p w14:paraId="777E3E47" w14:textId="77777777" w:rsidR="008E6B20" w:rsidRPr="00BA0FB5" w:rsidRDefault="008E6B20" w:rsidP="008E6B20">
      <w:pPr>
        <w:pStyle w:val="Proposal"/>
        <w:numPr>
          <w:ilvl w:val="0"/>
          <w:numId w:val="26"/>
        </w:numPr>
      </w:pPr>
      <w:bookmarkStart w:id="15" w:name="_Toc477953418"/>
      <w:bookmarkStart w:id="16" w:name="_Toc477953492"/>
      <w:bookmarkStart w:id="17" w:name="_Toc477953535"/>
      <w:r w:rsidRPr="00BA0FB5">
        <w:t>Speeds: up to 240 km/h.</w:t>
      </w:r>
      <w:bookmarkEnd w:id="15"/>
      <w:bookmarkEnd w:id="16"/>
      <w:bookmarkEnd w:id="17"/>
    </w:p>
    <w:p w14:paraId="412825F3" w14:textId="77777777" w:rsidR="008E6B20" w:rsidRPr="00BA0FB5" w:rsidRDefault="008E6B20" w:rsidP="008E6B20">
      <w:pPr>
        <w:pStyle w:val="Proposal"/>
        <w:numPr>
          <w:ilvl w:val="0"/>
          <w:numId w:val="26"/>
        </w:numPr>
      </w:pPr>
      <w:bookmarkStart w:id="18" w:name="_Toc477953419"/>
      <w:bookmarkStart w:id="19" w:name="_Toc477953493"/>
      <w:bookmarkStart w:id="20" w:name="_Toc477953536"/>
      <w:r w:rsidRPr="00BA0FB5">
        <w:t>Densities: to be concluded in the study item</w:t>
      </w:r>
      <w:bookmarkEnd w:id="18"/>
      <w:bookmarkEnd w:id="19"/>
      <w:bookmarkEnd w:id="20"/>
    </w:p>
    <w:p w14:paraId="3C44B45E" w14:textId="77777777" w:rsidR="008E6B20" w:rsidRPr="00BA0FB5" w:rsidRDefault="008E6B20" w:rsidP="008E6B20">
      <w:pPr>
        <w:pStyle w:val="Proposal"/>
        <w:numPr>
          <w:ilvl w:val="0"/>
          <w:numId w:val="26"/>
        </w:numPr>
      </w:pPr>
      <w:bookmarkStart w:id="21" w:name="_Toc477953420"/>
      <w:bookmarkStart w:id="22" w:name="_Toc477953494"/>
      <w:bookmarkStart w:id="23" w:name="_Toc477953537"/>
      <w:r w:rsidRPr="00BA0FB5">
        <w:t>Latency: 50 ms for command and control</w:t>
      </w:r>
      <w:bookmarkEnd w:id="21"/>
      <w:bookmarkEnd w:id="22"/>
      <w:bookmarkEnd w:id="23"/>
    </w:p>
    <w:p w14:paraId="32C852DD" w14:textId="77777777" w:rsidR="008E6B20" w:rsidRPr="00BA0FB5" w:rsidRDefault="008E6B20" w:rsidP="008E6B20">
      <w:pPr>
        <w:pStyle w:val="Proposal"/>
        <w:numPr>
          <w:ilvl w:val="0"/>
          <w:numId w:val="26"/>
        </w:numPr>
      </w:pPr>
      <w:bookmarkStart w:id="24" w:name="_Toc477953421"/>
      <w:bookmarkStart w:id="25" w:name="_Toc477953495"/>
      <w:bookmarkStart w:id="26" w:name="_Toc477953538"/>
      <w:r w:rsidRPr="00BA0FB5">
        <w:t xml:space="preserve">Data rate: 100 kbps for command and control; 2 </w:t>
      </w:r>
      <w:proofErr w:type="spellStart"/>
      <w:r w:rsidRPr="00BA0FB5">
        <w:t>Mbps</w:t>
      </w:r>
      <w:proofErr w:type="spellEnd"/>
      <w:r w:rsidRPr="00BA0FB5">
        <w:t xml:space="preserve"> for other types of data (both uplink and downlink)</w:t>
      </w:r>
      <w:bookmarkEnd w:id="24"/>
      <w:bookmarkEnd w:id="25"/>
      <w:bookmarkEnd w:id="26"/>
    </w:p>
    <w:p w14:paraId="706CB927" w14:textId="233B729A" w:rsidR="00C01F33" w:rsidRPr="008E6B20" w:rsidRDefault="008E6B20" w:rsidP="00E5689D">
      <w:pPr>
        <w:pStyle w:val="Proposal"/>
        <w:numPr>
          <w:ilvl w:val="0"/>
          <w:numId w:val="26"/>
        </w:numPr>
        <w:rPr>
          <w:rFonts w:ascii="Calibri" w:hAnsi="Calibri"/>
        </w:rPr>
      </w:pPr>
      <w:bookmarkStart w:id="27" w:name="_Toc477953422"/>
      <w:bookmarkStart w:id="28" w:name="_Toc477953496"/>
      <w:bookmarkStart w:id="29" w:name="_Toc477953539"/>
      <w:r w:rsidRPr="00BA0FB5">
        <w:rPr>
          <w:color w:val="000000"/>
        </w:rPr>
        <w:t>Positioning accuracy: to be concluded in the study item if time allows</w:t>
      </w:r>
      <w:bookmarkEnd w:id="27"/>
      <w:bookmarkEnd w:id="28"/>
      <w:bookmarkEnd w:id="29"/>
    </w:p>
    <w:p w14:paraId="160806A1" w14:textId="77777777" w:rsidR="00F507D1" w:rsidRPr="00CE0424" w:rsidRDefault="00F507D1" w:rsidP="00CE0424">
      <w:pPr>
        <w:pStyle w:val="Heading1"/>
      </w:pPr>
      <w:bookmarkStart w:id="30" w:name="_In-sequence_SDU_delivery"/>
      <w:bookmarkEnd w:id="30"/>
      <w:r w:rsidRPr="00CE0424">
        <w:t>References</w:t>
      </w:r>
    </w:p>
    <w:p w14:paraId="54DA4CB6" w14:textId="7F7314D0" w:rsidR="00D118B2" w:rsidRDefault="00FE6111" w:rsidP="00FE6111">
      <w:pPr>
        <w:pStyle w:val="Reference"/>
      </w:pPr>
      <w:bookmarkStart w:id="31" w:name="_Ref477774264"/>
      <w:r w:rsidRPr="00FE6111">
        <w:t>RP-170779</w:t>
      </w:r>
      <w:r>
        <w:t>, “</w:t>
      </w:r>
      <w:r w:rsidRPr="00FE6111">
        <w:t>New SID on Enhanced Support for Aerial Vehicles</w:t>
      </w:r>
      <w:r>
        <w:t xml:space="preserve">,” </w:t>
      </w:r>
      <w:r w:rsidRPr="00FE6111">
        <w:t>NTT DOCOMO INC, Ericsson</w:t>
      </w:r>
      <w:r>
        <w:t>.</w:t>
      </w:r>
      <w:bookmarkEnd w:id="31"/>
    </w:p>
    <w:p w14:paraId="2EFFCC6C" w14:textId="7C75695D" w:rsidR="00252F80" w:rsidRPr="00252F80" w:rsidRDefault="00252F80" w:rsidP="00252F80">
      <w:pPr>
        <w:pStyle w:val="Reference"/>
      </w:pPr>
      <w:r w:rsidRPr="00252F80">
        <w:rPr>
          <w:lang w:val="de-DE"/>
        </w:rPr>
        <w:t>Part 107 of the Federal Aviation Regulations.</w:t>
      </w:r>
    </w:p>
    <w:p w14:paraId="1F927662" w14:textId="4EBC7317" w:rsidR="00252F80" w:rsidRPr="00CE0424" w:rsidRDefault="00252F80" w:rsidP="00252F80">
      <w:pPr>
        <w:pStyle w:val="Reference"/>
      </w:pPr>
      <w:r>
        <w:t>TS</w:t>
      </w:r>
      <w:r w:rsidRPr="00252F80">
        <w:t xml:space="preserve"> 22.282, “3rd Generation Partnership Project; Technical Specification Group Services and System Aspects; Mission Critical Data services o</w:t>
      </w:r>
      <w:r>
        <w:t>ver LTE (Release 14)”, v14.4.0</w:t>
      </w:r>
    </w:p>
    <w:sectPr w:rsidR="00252F80" w:rsidRPr="00CE0424"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1F1F37" w14:textId="77777777" w:rsidR="00785293" w:rsidRDefault="00785293">
      <w:r>
        <w:separator/>
      </w:r>
    </w:p>
  </w:endnote>
  <w:endnote w:type="continuationSeparator" w:id="0">
    <w:p w14:paraId="3A36571F" w14:textId="77777777" w:rsidR="00785293" w:rsidRDefault="00785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B8FF8" w14:textId="77777777" w:rsidR="00521D4B" w:rsidRDefault="00521D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2002" w14:textId="4176C3F8" w:rsidR="00CD7E64" w:rsidRDefault="00CD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F3AB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F3AB4">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0B1E5" w14:textId="77777777" w:rsidR="00521D4B" w:rsidRDefault="00521D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3E8E1" w14:textId="77777777" w:rsidR="00785293" w:rsidRDefault="00785293">
      <w:r>
        <w:separator/>
      </w:r>
    </w:p>
  </w:footnote>
  <w:footnote w:type="continuationSeparator" w:id="0">
    <w:p w14:paraId="1299FAB9" w14:textId="77777777" w:rsidR="00785293" w:rsidRDefault="00785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3CEFD" w14:textId="77777777" w:rsidR="00CD7E64" w:rsidRDefault="00CD7E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8C460" w14:textId="77777777" w:rsidR="00521D4B" w:rsidRDefault="00521D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52083" w14:textId="77777777" w:rsidR="00521D4B" w:rsidRDefault="00521D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2F373C"/>
    <w:multiLevelType w:val="hybridMultilevel"/>
    <w:tmpl w:val="C6567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042885"/>
    <w:multiLevelType w:val="hybridMultilevel"/>
    <w:tmpl w:val="6052AE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0107F2"/>
    <w:multiLevelType w:val="hybridMultilevel"/>
    <w:tmpl w:val="0A2216BA"/>
    <w:lvl w:ilvl="0" w:tplc="04090003">
      <w:start w:val="1"/>
      <w:numFmt w:val="bullet"/>
      <w:lvlText w:val="o"/>
      <w:lvlJc w:val="left"/>
      <w:pPr>
        <w:ind w:left="927" w:hanging="360"/>
      </w:pPr>
      <w:rPr>
        <w:rFonts w:ascii="Courier New" w:hAnsi="Courier New" w:cs="Courier New"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23" w15:restartNumberingAfterBreak="0">
    <w:nsid w:val="732114BF"/>
    <w:multiLevelType w:val="hybridMultilevel"/>
    <w:tmpl w:val="3B0CC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246AEA"/>
    <w:multiLevelType w:val="hybridMultilevel"/>
    <w:tmpl w:val="C1906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8"/>
  </w:num>
  <w:num w:numId="3">
    <w:abstractNumId w:val="12"/>
  </w:num>
  <w:num w:numId="4">
    <w:abstractNumId w:val="13"/>
  </w:num>
  <w:num w:numId="5">
    <w:abstractNumId w:val="7"/>
  </w:num>
  <w:num w:numId="6">
    <w:abstractNumId w:val="16"/>
  </w:num>
  <w:num w:numId="7">
    <w:abstractNumId w:val="21"/>
  </w:num>
  <w:num w:numId="8">
    <w:abstractNumId w:val="8"/>
  </w:num>
  <w:num w:numId="9">
    <w:abstractNumId w:val="6"/>
  </w:num>
  <w:num w:numId="10">
    <w:abstractNumId w:val="2"/>
  </w:num>
  <w:num w:numId="11">
    <w:abstractNumId w:val="1"/>
  </w:num>
  <w:num w:numId="12">
    <w:abstractNumId w:val="0"/>
  </w:num>
  <w:num w:numId="13">
    <w:abstractNumId w:val="20"/>
  </w:num>
  <w:num w:numId="14">
    <w:abstractNumId w:val="11"/>
  </w:num>
  <w:num w:numId="15">
    <w:abstractNumId w:val="15"/>
  </w:num>
  <w:num w:numId="16">
    <w:abstractNumId w:val="14"/>
  </w:num>
  <w:num w:numId="17">
    <w:abstractNumId w:val="22"/>
  </w:num>
  <w:num w:numId="18">
    <w:abstractNumId w:val="5"/>
  </w:num>
  <w:num w:numId="19">
    <w:abstractNumId w:val="10"/>
  </w:num>
  <w:num w:numId="20">
    <w:abstractNumId w:val="3"/>
  </w:num>
  <w:num w:numId="21">
    <w:abstractNumId w:val="23"/>
  </w:num>
  <w:num w:numId="22">
    <w:abstractNumId w:val="9"/>
  </w:num>
  <w:num w:numId="23">
    <w:abstractNumId w:val="19"/>
  </w:num>
  <w:num w:numId="24">
    <w:abstractNumId w:val="24"/>
  </w:num>
  <w:num w:numId="25">
    <w:abstractNumId w:val="25"/>
  </w:num>
  <w:num w:numId="2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0"/>
  <w:activeWritingStyle w:appName="MSWord" w:lang="en-CA"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6B99"/>
    <w:rsid w:val="00007CDC"/>
    <w:rsid w:val="00011B28"/>
    <w:rsid w:val="00015D15"/>
    <w:rsid w:val="00017EBC"/>
    <w:rsid w:val="0002564D"/>
    <w:rsid w:val="000256B8"/>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D6B"/>
    <w:rsid w:val="000B2719"/>
    <w:rsid w:val="000B3A8F"/>
    <w:rsid w:val="000B4AB9"/>
    <w:rsid w:val="000B58C3"/>
    <w:rsid w:val="000B61E9"/>
    <w:rsid w:val="000C165A"/>
    <w:rsid w:val="000C2E19"/>
    <w:rsid w:val="000C7DB2"/>
    <w:rsid w:val="000D0D07"/>
    <w:rsid w:val="000D4797"/>
    <w:rsid w:val="000E0527"/>
    <w:rsid w:val="000E1E92"/>
    <w:rsid w:val="000E28C5"/>
    <w:rsid w:val="000F06D6"/>
    <w:rsid w:val="000F0EB1"/>
    <w:rsid w:val="000F1106"/>
    <w:rsid w:val="000F3BE9"/>
    <w:rsid w:val="000F3F6C"/>
    <w:rsid w:val="000F6DF3"/>
    <w:rsid w:val="001005FF"/>
    <w:rsid w:val="001010F0"/>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0C60"/>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E1B"/>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2F80"/>
    <w:rsid w:val="00257543"/>
    <w:rsid w:val="002617E7"/>
    <w:rsid w:val="00264228"/>
    <w:rsid w:val="0026424D"/>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3850"/>
    <w:rsid w:val="002D7637"/>
    <w:rsid w:val="002E17F2"/>
    <w:rsid w:val="002E2DC2"/>
    <w:rsid w:val="002E7CAE"/>
    <w:rsid w:val="002F2771"/>
    <w:rsid w:val="002F37A9"/>
    <w:rsid w:val="002F6288"/>
    <w:rsid w:val="00301122"/>
    <w:rsid w:val="00301CE6"/>
    <w:rsid w:val="0030256B"/>
    <w:rsid w:val="003026F3"/>
    <w:rsid w:val="0030501F"/>
    <w:rsid w:val="00307BA1"/>
    <w:rsid w:val="00311702"/>
    <w:rsid w:val="00311E82"/>
    <w:rsid w:val="00313FD6"/>
    <w:rsid w:val="003143BD"/>
    <w:rsid w:val="003175A3"/>
    <w:rsid w:val="003203ED"/>
    <w:rsid w:val="00322C9F"/>
    <w:rsid w:val="00324D23"/>
    <w:rsid w:val="00327997"/>
    <w:rsid w:val="00331751"/>
    <w:rsid w:val="00331B7B"/>
    <w:rsid w:val="00334579"/>
    <w:rsid w:val="00335858"/>
    <w:rsid w:val="00336BDA"/>
    <w:rsid w:val="00342763"/>
    <w:rsid w:val="00342BD7"/>
    <w:rsid w:val="00346DB5"/>
    <w:rsid w:val="003477B1"/>
    <w:rsid w:val="00357380"/>
    <w:rsid w:val="003602D9"/>
    <w:rsid w:val="003604CE"/>
    <w:rsid w:val="00370E47"/>
    <w:rsid w:val="00373433"/>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4FDB"/>
    <w:rsid w:val="003E55E4"/>
    <w:rsid w:val="003E5AF6"/>
    <w:rsid w:val="003E74E3"/>
    <w:rsid w:val="003F05C7"/>
    <w:rsid w:val="003F2CD4"/>
    <w:rsid w:val="003F6BBE"/>
    <w:rsid w:val="004000E8"/>
    <w:rsid w:val="00402E2B"/>
    <w:rsid w:val="004033B5"/>
    <w:rsid w:val="004050EA"/>
    <w:rsid w:val="0040512B"/>
    <w:rsid w:val="00405CA5"/>
    <w:rsid w:val="004071CE"/>
    <w:rsid w:val="00407CD3"/>
    <w:rsid w:val="00410134"/>
    <w:rsid w:val="00410B72"/>
    <w:rsid w:val="00410F18"/>
    <w:rsid w:val="0041263E"/>
    <w:rsid w:val="00413AAC"/>
    <w:rsid w:val="00413E92"/>
    <w:rsid w:val="00421105"/>
    <w:rsid w:val="004242F4"/>
    <w:rsid w:val="0042501F"/>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9775F"/>
    <w:rsid w:val="004A16BC"/>
    <w:rsid w:val="004A2B94"/>
    <w:rsid w:val="004B7082"/>
    <w:rsid w:val="004B7C0C"/>
    <w:rsid w:val="004B7DA8"/>
    <w:rsid w:val="004C3898"/>
    <w:rsid w:val="004D36B1"/>
    <w:rsid w:val="004D7EBD"/>
    <w:rsid w:val="004E2680"/>
    <w:rsid w:val="004E28F9"/>
    <w:rsid w:val="004E462E"/>
    <w:rsid w:val="004E56DC"/>
    <w:rsid w:val="004E76F4"/>
    <w:rsid w:val="004F0B4E"/>
    <w:rsid w:val="004F0B6C"/>
    <w:rsid w:val="004F2078"/>
    <w:rsid w:val="004F4DA3"/>
    <w:rsid w:val="00505312"/>
    <w:rsid w:val="00506557"/>
    <w:rsid w:val="0050677A"/>
    <w:rsid w:val="005108D8"/>
    <w:rsid w:val="005116F9"/>
    <w:rsid w:val="005153A7"/>
    <w:rsid w:val="005219CF"/>
    <w:rsid w:val="00521B19"/>
    <w:rsid w:val="00521D4B"/>
    <w:rsid w:val="00534B59"/>
    <w:rsid w:val="00536759"/>
    <w:rsid w:val="00537C62"/>
    <w:rsid w:val="00546970"/>
    <w:rsid w:val="00554192"/>
    <w:rsid w:val="00554E19"/>
    <w:rsid w:val="00557DA9"/>
    <w:rsid w:val="0056121F"/>
    <w:rsid w:val="00572505"/>
    <w:rsid w:val="0057542F"/>
    <w:rsid w:val="00575DA6"/>
    <w:rsid w:val="00582809"/>
    <w:rsid w:val="005865CA"/>
    <w:rsid w:val="0058798C"/>
    <w:rsid w:val="005900FA"/>
    <w:rsid w:val="005935A4"/>
    <w:rsid w:val="005948C2"/>
    <w:rsid w:val="00594EB2"/>
    <w:rsid w:val="00595DCA"/>
    <w:rsid w:val="0059779B"/>
    <w:rsid w:val="005A209A"/>
    <w:rsid w:val="005A662D"/>
    <w:rsid w:val="005A7F5E"/>
    <w:rsid w:val="005B35D7"/>
    <w:rsid w:val="005B392A"/>
    <w:rsid w:val="005B3AA3"/>
    <w:rsid w:val="005B6F83"/>
    <w:rsid w:val="005C5CA6"/>
    <w:rsid w:val="005C74FB"/>
    <w:rsid w:val="005D1602"/>
    <w:rsid w:val="005D45B4"/>
    <w:rsid w:val="005E2F98"/>
    <w:rsid w:val="005E385F"/>
    <w:rsid w:val="005E5B81"/>
    <w:rsid w:val="005F2CB1"/>
    <w:rsid w:val="005F3025"/>
    <w:rsid w:val="005F618C"/>
    <w:rsid w:val="005F70BD"/>
    <w:rsid w:val="0060283C"/>
    <w:rsid w:val="00604F14"/>
    <w:rsid w:val="006057F5"/>
    <w:rsid w:val="00611B83"/>
    <w:rsid w:val="00613257"/>
    <w:rsid w:val="00620A71"/>
    <w:rsid w:val="00620D80"/>
    <w:rsid w:val="006234A6"/>
    <w:rsid w:val="00626675"/>
    <w:rsid w:val="00630001"/>
    <w:rsid w:val="006311B3"/>
    <w:rsid w:val="0063284C"/>
    <w:rsid w:val="00636398"/>
    <w:rsid w:val="006368D3"/>
    <w:rsid w:val="006377EC"/>
    <w:rsid w:val="006414B8"/>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59B"/>
    <w:rsid w:val="00695FC2"/>
    <w:rsid w:val="00696949"/>
    <w:rsid w:val="00697052"/>
    <w:rsid w:val="006A46FB"/>
    <w:rsid w:val="006A5E28"/>
    <w:rsid w:val="006A6585"/>
    <w:rsid w:val="006A697B"/>
    <w:rsid w:val="006A7AFF"/>
    <w:rsid w:val="006A7E30"/>
    <w:rsid w:val="006B15ED"/>
    <w:rsid w:val="006B1816"/>
    <w:rsid w:val="006B2099"/>
    <w:rsid w:val="006B3FBD"/>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B3A"/>
    <w:rsid w:val="006E7D3B"/>
    <w:rsid w:val="006F1B70"/>
    <w:rsid w:val="006F341D"/>
    <w:rsid w:val="006F3CDE"/>
    <w:rsid w:val="006F58D4"/>
    <w:rsid w:val="0070346E"/>
    <w:rsid w:val="007037CE"/>
    <w:rsid w:val="00704EDB"/>
    <w:rsid w:val="00706101"/>
    <w:rsid w:val="00706B19"/>
    <w:rsid w:val="00707072"/>
    <w:rsid w:val="0070726A"/>
    <w:rsid w:val="00707D61"/>
    <w:rsid w:val="00712287"/>
    <w:rsid w:val="00712772"/>
    <w:rsid w:val="007148D3"/>
    <w:rsid w:val="00715B9A"/>
    <w:rsid w:val="00717471"/>
    <w:rsid w:val="00726EA6"/>
    <w:rsid w:val="00727208"/>
    <w:rsid w:val="00727680"/>
    <w:rsid w:val="007348B1"/>
    <w:rsid w:val="007362A6"/>
    <w:rsid w:val="00736D7D"/>
    <w:rsid w:val="00740E58"/>
    <w:rsid w:val="007445A0"/>
    <w:rsid w:val="0074524B"/>
    <w:rsid w:val="00747D8B"/>
    <w:rsid w:val="00751228"/>
    <w:rsid w:val="007571E1"/>
    <w:rsid w:val="007604B2"/>
    <w:rsid w:val="0076481C"/>
    <w:rsid w:val="00765281"/>
    <w:rsid w:val="00766BAD"/>
    <w:rsid w:val="007755F2"/>
    <w:rsid w:val="00776971"/>
    <w:rsid w:val="00777D37"/>
    <w:rsid w:val="0078177E"/>
    <w:rsid w:val="0078304C"/>
    <w:rsid w:val="00783673"/>
    <w:rsid w:val="00785293"/>
    <w:rsid w:val="00785490"/>
    <w:rsid w:val="00790B99"/>
    <w:rsid w:val="007925EA"/>
    <w:rsid w:val="00793CD8"/>
    <w:rsid w:val="00795C92"/>
    <w:rsid w:val="0079616C"/>
    <w:rsid w:val="00796231"/>
    <w:rsid w:val="007A1CB3"/>
    <w:rsid w:val="007A306F"/>
    <w:rsid w:val="007A43A6"/>
    <w:rsid w:val="007A58A6"/>
    <w:rsid w:val="007B3D2D"/>
    <w:rsid w:val="007B50AE"/>
    <w:rsid w:val="007B51DF"/>
    <w:rsid w:val="007B6239"/>
    <w:rsid w:val="007B7374"/>
    <w:rsid w:val="007C05DD"/>
    <w:rsid w:val="007C0BBC"/>
    <w:rsid w:val="007C13FB"/>
    <w:rsid w:val="007C3D18"/>
    <w:rsid w:val="007C60BF"/>
    <w:rsid w:val="007C6A07"/>
    <w:rsid w:val="007C75A1"/>
    <w:rsid w:val="007C77A5"/>
    <w:rsid w:val="007D04E5"/>
    <w:rsid w:val="007D5901"/>
    <w:rsid w:val="007D7526"/>
    <w:rsid w:val="007E4610"/>
    <w:rsid w:val="007E4715"/>
    <w:rsid w:val="007E505B"/>
    <w:rsid w:val="007E7091"/>
    <w:rsid w:val="007F5A0E"/>
    <w:rsid w:val="007F75D5"/>
    <w:rsid w:val="00803FAE"/>
    <w:rsid w:val="0080605F"/>
    <w:rsid w:val="00807786"/>
    <w:rsid w:val="00811FCB"/>
    <w:rsid w:val="008158D6"/>
    <w:rsid w:val="00817196"/>
    <w:rsid w:val="008235DB"/>
    <w:rsid w:val="0082432A"/>
    <w:rsid w:val="00824AB4"/>
    <w:rsid w:val="00825C42"/>
    <w:rsid w:val="00825D25"/>
    <w:rsid w:val="00827D6F"/>
    <w:rsid w:val="008376AC"/>
    <w:rsid w:val="008416F1"/>
    <w:rsid w:val="008444E8"/>
    <w:rsid w:val="00844E80"/>
    <w:rsid w:val="00846FE7"/>
    <w:rsid w:val="00856911"/>
    <w:rsid w:val="00862EE9"/>
    <w:rsid w:val="008664DB"/>
    <w:rsid w:val="008677FD"/>
    <w:rsid w:val="008706D4"/>
    <w:rsid w:val="00870F8A"/>
    <w:rsid w:val="008719A4"/>
    <w:rsid w:val="00871D23"/>
    <w:rsid w:val="00874312"/>
    <w:rsid w:val="0087437C"/>
    <w:rsid w:val="00875CD7"/>
    <w:rsid w:val="00876B4D"/>
    <w:rsid w:val="00877F18"/>
    <w:rsid w:val="0089132E"/>
    <w:rsid w:val="00894A88"/>
    <w:rsid w:val="00895386"/>
    <w:rsid w:val="008A21FF"/>
    <w:rsid w:val="008A2CE2"/>
    <w:rsid w:val="008A30AC"/>
    <w:rsid w:val="008A44B8"/>
    <w:rsid w:val="008A45DB"/>
    <w:rsid w:val="008A51A8"/>
    <w:rsid w:val="008A54C7"/>
    <w:rsid w:val="008A554D"/>
    <w:rsid w:val="008A77D8"/>
    <w:rsid w:val="008B0483"/>
    <w:rsid w:val="008B120C"/>
    <w:rsid w:val="008B51A0"/>
    <w:rsid w:val="008B592A"/>
    <w:rsid w:val="008B7B5C"/>
    <w:rsid w:val="008C0C99"/>
    <w:rsid w:val="008C2017"/>
    <w:rsid w:val="008C3084"/>
    <w:rsid w:val="008C4958"/>
    <w:rsid w:val="008C4BAA"/>
    <w:rsid w:val="008C5092"/>
    <w:rsid w:val="008C6AE8"/>
    <w:rsid w:val="008C7573"/>
    <w:rsid w:val="008D0C8B"/>
    <w:rsid w:val="008D34F1"/>
    <w:rsid w:val="008D39D8"/>
    <w:rsid w:val="008D6D1A"/>
    <w:rsid w:val="008E065E"/>
    <w:rsid w:val="008E0927"/>
    <w:rsid w:val="008E1909"/>
    <w:rsid w:val="008E2073"/>
    <w:rsid w:val="008E34CC"/>
    <w:rsid w:val="008E5EFD"/>
    <w:rsid w:val="008E6B20"/>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3448"/>
    <w:rsid w:val="0097603D"/>
    <w:rsid w:val="00976949"/>
    <w:rsid w:val="00976B9C"/>
    <w:rsid w:val="00980477"/>
    <w:rsid w:val="009806BD"/>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0465"/>
    <w:rsid w:val="009D4FF0"/>
    <w:rsid w:val="009D703C"/>
    <w:rsid w:val="009D718F"/>
    <w:rsid w:val="009E068F"/>
    <w:rsid w:val="009E14E0"/>
    <w:rsid w:val="009E35DB"/>
    <w:rsid w:val="009E47A3"/>
    <w:rsid w:val="009F08F3"/>
    <w:rsid w:val="009F344F"/>
    <w:rsid w:val="00A001BF"/>
    <w:rsid w:val="00A031D8"/>
    <w:rsid w:val="00A048A8"/>
    <w:rsid w:val="00A04F49"/>
    <w:rsid w:val="00A13E54"/>
    <w:rsid w:val="00A15745"/>
    <w:rsid w:val="00A15DEF"/>
    <w:rsid w:val="00A17F63"/>
    <w:rsid w:val="00A2193B"/>
    <w:rsid w:val="00A2351A"/>
    <w:rsid w:val="00A26150"/>
    <w:rsid w:val="00A264A9"/>
    <w:rsid w:val="00A27785"/>
    <w:rsid w:val="00A30187"/>
    <w:rsid w:val="00A31306"/>
    <w:rsid w:val="00A3448A"/>
    <w:rsid w:val="00A36297"/>
    <w:rsid w:val="00A41E2B"/>
    <w:rsid w:val="00A45B74"/>
    <w:rsid w:val="00A46B7A"/>
    <w:rsid w:val="00A47102"/>
    <w:rsid w:val="00A52E1D"/>
    <w:rsid w:val="00A61499"/>
    <w:rsid w:val="00A621DB"/>
    <w:rsid w:val="00A62A77"/>
    <w:rsid w:val="00A63483"/>
    <w:rsid w:val="00A657D7"/>
    <w:rsid w:val="00A660AC"/>
    <w:rsid w:val="00A66AC4"/>
    <w:rsid w:val="00A67E6C"/>
    <w:rsid w:val="00A71B99"/>
    <w:rsid w:val="00A739D0"/>
    <w:rsid w:val="00A761D4"/>
    <w:rsid w:val="00A77EC4"/>
    <w:rsid w:val="00A80451"/>
    <w:rsid w:val="00A83929"/>
    <w:rsid w:val="00A85C6C"/>
    <w:rsid w:val="00A85EF6"/>
    <w:rsid w:val="00A86E7D"/>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056"/>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4566"/>
    <w:rsid w:val="00B157F9"/>
    <w:rsid w:val="00B20256"/>
    <w:rsid w:val="00B20D09"/>
    <w:rsid w:val="00B22636"/>
    <w:rsid w:val="00B2763F"/>
    <w:rsid w:val="00B277F0"/>
    <w:rsid w:val="00B27AAC"/>
    <w:rsid w:val="00B30929"/>
    <w:rsid w:val="00B372AA"/>
    <w:rsid w:val="00B40445"/>
    <w:rsid w:val="00B41888"/>
    <w:rsid w:val="00B45A52"/>
    <w:rsid w:val="00B46175"/>
    <w:rsid w:val="00B47284"/>
    <w:rsid w:val="00B664C7"/>
    <w:rsid w:val="00B739F6"/>
    <w:rsid w:val="00B81A6C"/>
    <w:rsid w:val="00B85DE5"/>
    <w:rsid w:val="00B90F73"/>
    <w:rsid w:val="00B93B59"/>
    <w:rsid w:val="00B9406A"/>
    <w:rsid w:val="00BA0FB5"/>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EBB"/>
    <w:rsid w:val="00BE7406"/>
    <w:rsid w:val="00BE7603"/>
    <w:rsid w:val="00BF3279"/>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47C4"/>
    <w:rsid w:val="00C14D4B"/>
    <w:rsid w:val="00C154BB"/>
    <w:rsid w:val="00C22FB5"/>
    <w:rsid w:val="00C279B5"/>
    <w:rsid w:val="00C27C45"/>
    <w:rsid w:val="00C3719D"/>
    <w:rsid w:val="00C46D83"/>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A4867"/>
    <w:rsid w:val="00CB1F63"/>
    <w:rsid w:val="00CB7170"/>
    <w:rsid w:val="00CC040E"/>
    <w:rsid w:val="00CC111F"/>
    <w:rsid w:val="00CC2011"/>
    <w:rsid w:val="00CC3EA0"/>
    <w:rsid w:val="00CC7B45"/>
    <w:rsid w:val="00CD1188"/>
    <w:rsid w:val="00CD2ED1"/>
    <w:rsid w:val="00CD337B"/>
    <w:rsid w:val="00CD7E64"/>
    <w:rsid w:val="00CE0424"/>
    <w:rsid w:val="00CE7561"/>
    <w:rsid w:val="00CF1354"/>
    <w:rsid w:val="00CF3B1F"/>
    <w:rsid w:val="00CF3BF6"/>
    <w:rsid w:val="00CF625B"/>
    <w:rsid w:val="00CF687E"/>
    <w:rsid w:val="00D0349B"/>
    <w:rsid w:val="00D10249"/>
    <w:rsid w:val="00D115C3"/>
    <w:rsid w:val="00D11897"/>
    <w:rsid w:val="00D118B2"/>
    <w:rsid w:val="00D13135"/>
    <w:rsid w:val="00D13E4E"/>
    <w:rsid w:val="00D17ACF"/>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5F7D"/>
    <w:rsid w:val="00D77B1D"/>
    <w:rsid w:val="00D8021F"/>
    <w:rsid w:val="00D80383"/>
    <w:rsid w:val="00D823C6"/>
    <w:rsid w:val="00D86CA3"/>
    <w:rsid w:val="00D871CE"/>
    <w:rsid w:val="00D9089C"/>
    <w:rsid w:val="00D9196D"/>
    <w:rsid w:val="00D92982"/>
    <w:rsid w:val="00DA1C59"/>
    <w:rsid w:val="00DA305E"/>
    <w:rsid w:val="00DA5417"/>
    <w:rsid w:val="00DA56E8"/>
    <w:rsid w:val="00DB0A9F"/>
    <w:rsid w:val="00DB377D"/>
    <w:rsid w:val="00DB587B"/>
    <w:rsid w:val="00DC2D36"/>
    <w:rsid w:val="00DC53EF"/>
    <w:rsid w:val="00DE5608"/>
    <w:rsid w:val="00DE58D0"/>
    <w:rsid w:val="00DE654F"/>
    <w:rsid w:val="00DF0B6E"/>
    <w:rsid w:val="00DF15E0"/>
    <w:rsid w:val="00DF37A0"/>
    <w:rsid w:val="00E110E7"/>
    <w:rsid w:val="00E11B20"/>
    <w:rsid w:val="00E130A7"/>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4B92"/>
    <w:rsid w:val="00E758EC"/>
    <w:rsid w:val="00E80165"/>
    <w:rsid w:val="00E820C5"/>
    <w:rsid w:val="00E8234C"/>
    <w:rsid w:val="00E83AA9"/>
    <w:rsid w:val="00E85928"/>
    <w:rsid w:val="00E87822"/>
    <w:rsid w:val="00E90395"/>
    <w:rsid w:val="00E90E49"/>
    <w:rsid w:val="00E917F9"/>
    <w:rsid w:val="00E9291C"/>
    <w:rsid w:val="00E93FFE"/>
    <w:rsid w:val="00E94F8A"/>
    <w:rsid w:val="00E96D89"/>
    <w:rsid w:val="00EA3B5C"/>
    <w:rsid w:val="00EA4B16"/>
    <w:rsid w:val="00EA7A41"/>
    <w:rsid w:val="00EB077B"/>
    <w:rsid w:val="00EB4EA2"/>
    <w:rsid w:val="00EC27C6"/>
    <w:rsid w:val="00EC4207"/>
    <w:rsid w:val="00EC5653"/>
    <w:rsid w:val="00EC71CE"/>
    <w:rsid w:val="00EC77A7"/>
    <w:rsid w:val="00ED1006"/>
    <w:rsid w:val="00ED73FE"/>
    <w:rsid w:val="00EE59C8"/>
    <w:rsid w:val="00EF18FE"/>
    <w:rsid w:val="00EF3AB4"/>
    <w:rsid w:val="00EF5787"/>
    <w:rsid w:val="00EF60D0"/>
    <w:rsid w:val="00F0528D"/>
    <w:rsid w:val="00F053FD"/>
    <w:rsid w:val="00F06C67"/>
    <w:rsid w:val="00F06DFD"/>
    <w:rsid w:val="00F071D1"/>
    <w:rsid w:val="00F07533"/>
    <w:rsid w:val="00F07A4C"/>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C3C"/>
    <w:rsid w:val="00F71F69"/>
    <w:rsid w:val="00F72B72"/>
    <w:rsid w:val="00F74BB9"/>
    <w:rsid w:val="00F75582"/>
    <w:rsid w:val="00F76EFA"/>
    <w:rsid w:val="00F804BE"/>
    <w:rsid w:val="00F80F81"/>
    <w:rsid w:val="00F817CE"/>
    <w:rsid w:val="00F8456C"/>
    <w:rsid w:val="00F855E8"/>
    <w:rsid w:val="00F859D8"/>
    <w:rsid w:val="00F868F5"/>
    <w:rsid w:val="00F9056A"/>
    <w:rsid w:val="00F90F8D"/>
    <w:rsid w:val="00F92782"/>
    <w:rsid w:val="00F93AA9"/>
    <w:rsid w:val="00F96985"/>
    <w:rsid w:val="00F97838"/>
    <w:rsid w:val="00FA2BB3"/>
    <w:rsid w:val="00FB4C80"/>
    <w:rsid w:val="00FB6A6A"/>
    <w:rsid w:val="00FC5B8A"/>
    <w:rsid w:val="00FC7429"/>
    <w:rsid w:val="00FD07F6"/>
    <w:rsid w:val="00FD1EC8"/>
    <w:rsid w:val="00FD47ED"/>
    <w:rsid w:val="00FD74DB"/>
    <w:rsid w:val="00FD7660"/>
    <w:rsid w:val="00FE0655"/>
    <w:rsid w:val="00FE2365"/>
    <w:rsid w:val="00FE37D7"/>
    <w:rsid w:val="00FE4C7B"/>
    <w:rsid w:val="00FE6111"/>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F3AB4"/>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EF3A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3AB4"/>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1">
    <w:name w:val="IB1"/>
    <w:basedOn w:val="Normal"/>
    <w:semiHidden/>
    <w:rsid w:val="003026F3"/>
    <w:pPr>
      <w:numPr>
        <w:numId w:val="20"/>
      </w:numPr>
      <w:tabs>
        <w:tab w:val="clear" w:pos="1492"/>
        <w:tab w:val="left" w:pos="284"/>
        <w:tab w:val="num" w:pos="1418"/>
      </w:tabs>
      <w:spacing w:after="180"/>
      <w:ind w:left="1418" w:hanging="426"/>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2F8DF-F938-4586-8423-9409190AA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1019</Words>
  <Characters>5813</Characters>
  <Application>Microsoft Office Word</Application>
  <DocSecurity>0</DocSecurity>
  <Lines>48</Lines>
  <Paragraphs>13</Paragraphs>
  <ScaleCrop>false</ScaleCrop>
  <Company/>
  <LinksUpToDate>false</LinksUpToDate>
  <CharactersWithSpaces>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2017-03-25T04:17:00Z</dcterms:created>
  <dcterms:modified xsi:type="dcterms:W3CDTF">2017-03-25T04:18:00Z</dcterms:modified>
</cp:coreProperties>
</file>